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639DD" w14:textId="6B990159" w:rsidR="00C75F4E" w:rsidRPr="002B1794" w:rsidRDefault="00C75F4E" w:rsidP="00C75F4E">
      <w:pPr>
        <w:pStyle w:val="3GPPHeader"/>
        <w:rPr>
          <w:lang w:val="en-US"/>
        </w:rPr>
      </w:pPr>
      <w:bookmarkStart w:id="0" w:name="_GoBack"/>
      <w:bookmarkEnd w:id="0"/>
      <w:r w:rsidRPr="002B1794">
        <w:rPr>
          <w:lang w:val="en-US"/>
        </w:rPr>
        <w:t>3GPP TSG RAN WG1 Meeting RAN1#96</w:t>
      </w:r>
      <w:r w:rsidR="00B46291">
        <w:rPr>
          <w:lang w:val="en-US"/>
        </w:rPr>
        <w:t>-bis</w:t>
      </w:r>
      <w:r w:rsidRPr="002B1794">
        <w:rPr>
          <w:lang w:val="en-US"/>
        </w:rPr>
        <w:tab/>
      </w:r>
      <w:r w:rsidRPr="00F267AA">
        <w:rPr>
          <w:lang w:val="en-US"/>
        </w:rPr>
        <w:t>R1-</w:t>
      </w:r>
      <w:r w:rsidR="00F267AA" w:rsidRPr="00F267AA">
        <w:rPr>
          <w:lang w:val="en-US"/>
        </w:rPr>
        <w:t>1904764</w:t>
      </w:r>
    </w:p>
    <w:p w14:paraId="4246A9AD" w14:textId="517C6FBD" w:rsidR="00C75F4E" w:rsidRPr="002B1794" w:rsidRDefault="00E808F0" w:rsidP="00C75F4E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>
        <w:rPr>
          <w:lang w:val="en-US"/>
        </w:rPr>
        <w:t>Xi’an</w:t>
      </w:r>
      <w:r w:rsidRPr="0051599E">
        <w:rPr>
          <w:lang w:val="en-US"/>
        </w:rPr>
        <w:t xml:space="preserve">, </w:t>
      </w:r>
      <w:r>
        <w:rPr>
          <w:lang w:val="en-US"/>
        </w:rPr>
        <w:t>China</w:t>
      </w:r>
      <w:r w:rsidRPr="0051599E">
        <w:rPr>
          <w:lang w:val="en-US"/>
        </w:rPr>
        <w:t xml:space="preserve">, </w:t>
      </w:r>
      <w:r>
        <w:rPr>
          <w:lang w:val="en-US"/>
        </w:rPr>
        <w:t>April</w:t>
      </w:r>
      <w:r w:rsidRPr="0051599E">
        <w:rPr>
          <w:lang w:val="en-US"/>
        </w:rPr>
        <w:t xml:space="preserve"> </w:t>
      </w:r>
      <w:r>
        <w:rPr>
          <w:lang w:val="en-US"/>
        </w:rPr>
        <w:t>8</w:t>
      </w:r>
      <w:r w:rsidRPr="0051599E">
        <w:rPr>
          <w:vertAlign w:val="superscript"/>
          <w:lang w:val="en-US"/>
        </w:rPr>
        <w:t>th</w:t>
      </w:r>
      <w:r w:rsidRPr="0051599E">
        <w:rPr>
          <w:lang w:val="en-US"/>
        </w:rPr>
        <w:t xml:space="preserve"> – </w:t>
      </w:r>
      <w:r>
        <w:rPr>
          <w:lang w:val="en-US"/>
        </w:rPr>
        <w:t>12</w:t>
      </w:r>
      <w:r w:rsidRPr="0051599E">
        <w:rPr>
          <w:vertAlign w:val="superscript"/>
          <w:lang w:val="en-US"/>
        </w:rPr>
        <w:t>th</w:t>
      </w:r>
      <w:r w:rsidRPr="0051599E">
        <w:rPr>
          <w:lang w:val="en-US"/>
        </w:rPr>
        <w:t>, 2019</w:t>
      </w:r>
    </w:p>
    <w:p w14:paraId="185ECFD2" w14:textId="77777777" w:rsidR="00904CFD" w:rsidRPr="002B1794" w:rsidRDefault="00904CFD" w:rsidP="00904CFD">
      <w:pPr>
        <w:pStyle w:val="3GPPHeader"/>
        <w:rPr>
          <w:lang w:val="en-US"/>
        </w:rPr>
      </w:pPr>
    </w:p>
    <w:p w14:paraId="08577001" w14:textId="77777777" w:rsidR="00904CFD" w:rsidRPr="002B1794" w:rsidRDefault="00904CFD" w:rsidP="00904CFD">
      <w:pPr>
        <w:pStyle w:val="3GPPHeader"/>
      </w:pPr>
      <w:r w:rsidRPr="002B1794">
        <w:t>Source:</w:t>
      </w:r>
      <w:r w:rsidRPr="002B1794">
        <w:tab/>
        <w:t>Ericsson</w:t>
      </w:r>
    </w:p>
    <w:p w14:paraId="1D7086CA" w14:textId="07DAB845" w:rsidR="00904CFD" w:rsidRPr="002B1794" w:rsidRDefault="00904CFD" w:rsidP="00904CFD">
      <w:pPr>
        <w:pStyle w:val="3GPPHeader"/>
      </w:pPr>
      <w:r w:rsidRPr="002B1794">
        <w:t>Title:</w:t>
      </w:r>
      <w:r w:rsidRPr="002B1794">
        <w:tab/>
      </w:r>
      <w:r w:rsidR="00262921">
        <w:t xml:space="preserve">Further observations </w:t>
      </w:r>
      <w:r w:rsidR="00505140" w:rsidRPr="002B1794">
        <w:t xml:space="preserve">on </w:t>
      </w:r>
      <w:r w:rsidR="00D300BA">
        <w:t xml:space="preserve">port multiplexing of </w:t>
      </w:r>
      <w:r w:rsidR="00505140" w:rsidRPr="002B1794">
        <w:t>low PAPR RS</w:t>
      </w:r>
    </w:p>
    <w:p w14:paraId="00EFAC0D" w14:textId="67D59F74" w:rsidR="00904CFD" w:rsidRPr="00B91755" w:rsidRDefault="00904CFD" w:rsidP="00904CFD">
      <w:pPr>
        <w:pStyle w:val="3GPPHeader"/>
        <w:rPr>
          <w:lang w:val="en-US"/>
        </w:rPr>
      </w:pPr>
      <w:r w:rsidRPr="002B1794">
        <w:rPr>
          <w:lang w:val="en-US"/>
        </w:rPr>
        <w:t>Agenda Item:</w:t>
      </w:r>
      <w:r w:rsidRPr="002B1794">
        <w:rPr>
          <w:lang w:val="en-US"/>
        </w:rPr>
        <w:tab/>
      </w:r>
      <w:r w:rsidR="005E4B93" w:rsidRPr="00F267AA">
        <w:rPr>
          <w:lang w:val="en-US"/>
        </w:rPr>
        <w:t>7.2.8.</w:t>
      </w:r>
      <w:r w:rsidR="00F267AA" w:rsidRPr="00F267AA">
        <w:rPr>
          <w:lang w:val="en-US"/>
        </w:rPr>
        <w:t>6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2DD79169" w:rsidR="00E90E49" w:rsidRDefault="007F75D5" w:rsidP="00CE0424">
      <w:pPr>
        <w:pStyle w:val="Heading1"/>
      </w:pPr>
      <w:bookmarkStart w:id="1" w:name="_Ref3300719"/>
      <w:r>
        <w:t>Introduction</w:t>
      </w:r>
      <w:bookmarkEnd w:id="1"/>
    </w:p>
    <w:p w14:paraId="41F22443" w14:textId="573FF976" w:rsidR="00E808F0" w:rsidRPr="00E808F0" w:rsidRDefault="00E03FA0" w:rsidP="00E03FA0">
      <w:pPr>
        <w:pStyle w:val="BodyText"/>
      </w:pPr>
      <w:r w:rsidRPr="00EF0726">
        <w:t xml:space="preserve">In this contribution, </w:t>
      </w:r>
      <w:r w:rsidR="00750023">
        <w:t xml:space="preserve">multiplexing of DMRS ports on same comb via </w:t>
      </w:r>
      <w:r>
        <w:t>TD-OCC</w:t>
      </w:r>
      <w:r w:rsidR="00750023">
        <w:t xml:space="preserve"> is studie</w:t>
      </w:r>
      <w:r w:rsidR="00565A4B">
        <w:t xml:space="preserve">d. DMRS port multiplexing on different combs is discussed and evaluated in </w:t>
      </w:r>
      <w:r w:rsidR="00A663BE">
        <w:fldChar w:fldCharType="begin"/>
      </w:r>
      <w:r w:rsidR="00A663BE">
        <w:instrText xml:space="preserve"> REF _Ref1047100 \r \h </w:instrText>
      </w:r>
      <w:r w:rsidR="00A663BE">
        <w:fldChar w:fldCharType="separate"/>
      </w:r>
      <w:r w:rsidR="00A663BE">
        <w:t>[1]</w:t>
      </w:r>
      <w:r w:rsidR="00A663BE">
        <w:fldChar w:fldCharType="end"/>
      </w:r>
      <w:r w:rsidR="00A663BE">
        <w:t>.</w:t>
      </w:r>
    </w:p>
    <w:p w14:paraId="0AE0DAB9" w14:textId="6FFF4581" w:rsidR="000400F7" w:rsidRDefault="00E808F0" w:rsidP="00E808F0">
      <w:pPr>
        <w:pStyle w:val="Heading1"/>
        <w:rPr>
          <w:lang w:val="en-US"/>
        </w:rPr>
      </w:pPr>
      <w:r w:rsidRPr="00E808F0">
        <w:rPr>
          <w:lang w:val="en-US"/>
        </w:rPr>
        <w:t xml:space="preserve">Multiplexing </w:t>
      </w:r>
      <w:r w:rsidR="00262921">
        <w:rPr>
          <w:lang w:val="en-US"/>
        </w:rPr>
        <w:t xml:space="preserve">single-symbol </w:t>
      </w:r>
      <w:r w:rsidRPr="00E808F0">
        <w:rPr>
          <w:lang w:val="en-US"/>
        </w:rPr>
        <w:t>DMRS</w:t>
      </w:r>
      <w:r w:rsidR="003B196E">
        <w:rPr>
          <w:lang w:val="en-US"/>
        </w:rPr>
        <w:t xml:space="preserve"> ports on same comb</w:t>
      </w:r>
    </w:p>
    <w:p w14:paraId="2F1A46F9" w14:textId="605BF95D" w:rsidR="00601B7C" w:rsidRDefault="0044660B" w:rsidP="00601B7C">
      <w:pPr>
        <w:rPr>
          <w:lang w:val="en-US"/>
        </w:rPr>
      </w:pPr>
      <w:r>
        <w:rPr>
          <w:lang w:val="en-US"/>
        </w:rPr>
        <w:t xml:space="preserve">Two </w:t>
      </w:r>
      <w:r w:rsidR="00565A4B">
        <w:rPr>
          <w:lang w:val="en-US"/>
        </w:rPr>
        <w:t>options</w:t>
      </w:r>
      <w:r>
        <w:rPr>
          <w:lang w:val="en-US"/>
        </w:rPr>
        <w:t xml:space="preserve"> to </w:t>
      </w:r>
      <w:r w:rsidR="00601B7C">
        <w:rPr>
          <w:lang w:val="en-US"/>
        </w:rPr>
        <w:t xml:space="preserve">multiplex </w:t>
      </w:r>
      <w:r w:rsidR="0003451A">
        <w:rPr>
          <w:lang w:val="en-US"/>
        </w:rPr>
        <w:t xml:space="preserve">DMRS </w:t>
      </w:r>
      <w:r w:rsidR="00601B7C">
        <w:rPr>
          <w:lang w:val="en-US"/>
        </w:rPr>
        <w:t xml:space="preserve">ports </w:t>
      </w:r>
      <w:r>
        <w:rPr>
          <w:lang w:val="en-US"/>
        </w:rPr>
        <w:t xml:space="preserve">on same combs are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_Ref3550628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 w:rsidR="0003451A">
        <w:rPr>
          <w:lang w:val="en-US"/>
        </w:rPr>
        <w:t xml:space="preserve">, </w:t>
      </w:r>
      <w:r w:rsidR="0039247F">
        <w:rPr>
          <w:lang w:val="en-US"/>
        </w:rPr>
        <w:t>in which</w:t>
      </w:r>
      <w:r w:rsidR="0003451A">
        <w:rPr>
          <w:lang w:val="en-US"/>
        </w:rPr>
        <w:t xml:space="preserve"> </w:t>
      </w:r>
      <w:r w:rsidR="0039247F">
        <w:rPr>
          <w:lang w:val="en-US"/>
        </w:rPr>
        <w:t xml:space="preserve">ports (0/1) are constructed by applying </w:t>
      </w:r>
      <w:r w:rsidR="006A2D2B">
        <w:rPr>
          <w:lang w:val="en-US"/>
        </w:rPr>
        <w:t xml:space="preserve">a </w:t>
      </w:r>
      <w:r w:rsidR="0039247F">
        <w:rPr>
          <w:lang w:val="en-US"/>
        </w:rPr>
        <w:t xml:space="preserve">length-2 TD-OCC to the </w:t>
      </w:r>
      <w:r>
        <w:rPr>
          <w:lang w:val="en-US"/>
        </w:rPr>
        <w:t>time</w:t>
      </w:r>
      <w:r w:rsidR="0003451A">
        <w:rPr>
          <w:lang w:val="en-US"/>
        </w:rPr>
        <w:t xml:space="preserve">-domain </w:t>
      </w:r>
      <w:r w:rsidR="00C57DCD">
        <w:rPr>
          <w:lang w:val="en-US"/>
        </w:rPr>
        <w:t>PSK-</w:t>
      </w:r>
      <w:r w:rsidR="0003451A">
        <w:rPr>
          <w:lang w:val="en-US"/>
        </w:rPr>
        <w:t xml:space="preserve">DMRS sequence,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</m:oMath>
      <w:r w:rsidR="0039247F">
        <w:rPr>
          <w:lang w:val="en-US"/>
        </w:rPr>
        <w:t xml:space="preserve">. In </w:t>
      </w:r>
      <w:r w:rsidR="00565A4B">
        <w:rPr>
          <w:lang w:val="en-US"/>
        </w:rPr>
        <w:t xml:space="preserve">Option </w:t>
      </w:r>
      <w:r w:rsidR="0039247F">
        <w:rPr>
          <w:lang w:val="en-US"/>
        </w:rPr>
        <w:t xml:space="preserve">1, </w:t>
      </w:r>
      <w:r w:rsidR="006A2D2B">
        <w:rPr>
          <w:lang w:val="en-US"/>
        </w:rPr>
        <w:t xml:space="preserve">the TD-OCC is applied over </w:t>
      </w:r>
      <w:r w:rsidR="00C57DCD">
        <w:rPr>
          <w:lang w:val="en-US"/>
        </w:rPr>
        <w:t xml:space="preserve">two </w:t>
      </w:r>
      <w:r w:rsidR="006A2D2B">
        <w:rPr>
          <w:lang w:val="en-US"/>
        </w:rPr>
        <w:t xml:space="preserve">adjacent symbols whereas in </w:t>
      </w:r>
      <w:r w:rsidR="00565A4B">
        <w:rPr>
          <w:lang w:val="en-US"/>
        </w:rPr>
        <w:t>Option</w:t>
      </w:r>
      <w:r w:rsidR="006A2D2B">
        <w:rPr>
          <w:lang w:val="en-US"/>
        </w:rPr>
        <w:t xml:space="preserve"> 2 the TD-OCC is applied over blocks of </w:t>
      </w:r>
      <w:r w:rsidR="00C57DCD">
        <w:rPr>
          <w:lang w:val="en-US"/>
        </w:rPr>
        <w:t xml:space="preserve">consecutive </w:t>
      </w:r>
      <w:r w:rsidR="006A2D2B">
        <w:rPr>
          <w:lang w:val="en-US"/>
        </w:rPr>
        <w:t>symbols.</w:t>
      </w:r>
      <w:r w:rsidR="00C57DCD">
        <w:rPr>
          <w:lang w:val="en-US"/>
        </w:rPr>
        <w:t xml:space="preserve"> </w:t>
      </w:r>
      <w:r w:rsidR="00565A4B">
        <w:rPr>
          <w:lang w:val="en-US"/>
        </w:rPr>
        <w:t xml:space="preserve">Option </w:t>
      </w:r>
      <w:r w:rsidR="00C57DCD">
        <w:rPr>
          <w:lang w:val="en-US"/>
        </w:rPr>
        <w:t xml:space="preserve">1 was </w:t>
      </w:r>
      <w:r w:rsidR="00565A4B">
        <w:rPr>
          <w:lang w:val="en-US"/>
        </w:rPr>
        <w:t>considered</w:t>
      </w:r>
      <w:r w:rsidR="00C57DCD">
        <w:rPr>
          <w:lang w:val="en-US"/>
        </w:rPr>
        <w:t xml:space="preserve"> in </w:t>
      </w:r>
      <w:r w:rsidR="00C57DCD">
        <w:rPr>
          <w:lang w:val="en-US"/>
        </w:rPr>
        <w:fldChar w:fldCharType="begin"/>
      </w:r>
      <w:r w:rsidR="00C57DCD">
        <w:rPr>
          <w:lang w:val="en-US"/>
        </w:rPr>
        <w:instrText xml:space="preserve"> REF _Ref3563540 \r \h </w:instrText>
      </w:r>
      <w:r w:rsidR="00C57DCD">
        <w:rPr>
          <w:lang w:val="en-US"/>
        </w:rPr>
      </w:r>
      <w:r w:rsidR="00C57DCD">
        <w:rPr>
          <w:lang w:val="en-US"/>
        </w:rPr>
        <w:fldChar w:fldCharType="separate"/>
      </w:r>
      <w:r w:rsidR="00C57DCD">
        <w:rPr>
          <w:lang w:val="en-US"/>
        </w:rPr>
        <w:t>[4]</w:t>
      </w:r>
      <w:r w:rsidR="00C57DCD">
        <w:rPr>
          <w:lang w:val="en-US"/>
        </w:rPr>
        <w:fldChar w:fldCharType="end"/>
      </w:r>
      <w:r w:rsidR="00954481">
        <w:rPr>
          <w:lang w:val="en-US"/>
        </w:rPr>
        <w:t>,</w:t>
      </w:r>
      <w:r w:rsidR="00C57DCD">
        <w:rPr>
          <w:lang w:val="en-US"/>
        </w:rPr>
        <w:t xml:space="preserve"> and </w:t>
      </w:r>
      <w:r w:rsidR="00565A4B">
        <w:rPr>
          <w:lang w:val="en-US"/>
        </w:rPr>
        <w:t xml:space="preserve">Option </w:t>
      </w:r>
      <w:r w:rsidR="00C57DCD">
        <w:rPr>
          <w:lang w:val="en-US"/>
        </w:rPr>
        <w:t xml:space="preserve">2 was considered in </w:t>
      </w:r>
      <w:r w:rsidR="00C57DCD">
        <w:rPr>
          <w:lang w:val="en-US"/>
        </w:rPr>
        <w:fldChar w:fldCharType="begin"/>
      </w:r>
      <w:r w:rsidR="00C57DCD">
        <w:rPr>
          <w:lang w:val="en-US"/>
        </w:rPr>
        <w:instrText xml:space="preserve"> REF _Ref532999951 \r \h </w:instrText>
      </w:r>
      <w:r w:rsidR="00C57DCD">
        <w:rPr>
          <w:lang w:val="en-US"/>
        </w:rPr>
      </w:r>
      <w:r w:rsidR="00C57DCD">
        <w:rPr>
          <w:lang w:val="en-US"/>
        </w:rPr>
        <w:fldChar w:fldCharType="separate"/>
      </w:r>
      <w:r w:rsidR="00C57DCD">
        <w:rPr>
          <w:lang w:val="en-US"/>
        </w:rPr>
        <w:t>[3]</w:t>
      </w:r>
      <w:r w:rsidR="00C57DCD">
        <w:rPr>
          <w:lang w:val="en-US"/>
        </w:rPr>
        <w:fldChar w:fldCharType="end"/>
      </w:r>
      <w:r w:rsidR="00C57DCD">
        <w:rPr>
          <w:lang w:val="en-US"/>
        </w:rPr>
        <w:t xml:space="preserve"> </w:t>
      </w:r>
      <w:r w:rsidR="00954481">
        <w:rPr>
          <w:lang w:val="en-US"/>
        </w:rPr>
        <w:t xml:space="preserve">for multiplexing up to four ports on a single-symbol DMRS.  </w:t>
      </w:r>
      <w:r w:rsidR="00C57DCD">
        <w:rPr>
          <w:lang w:val="en-US"/>
        </w:rPr>
        <w:t xml:space="preserve">  </w:t>
      </w:r>
    </w:p>
    <w:p w14:paraId="5C0DB37F" w14:textId="32FE1190" w:rsidR="00E03FA0" w:rsidRDefault="00A90FB2" w:rsidP="00601B7C">
      <w:pPr>
        <w:rPr>
          <w:lang w:val="en-US"/>
        </w:rPr>
      </w:pPr>
      <w:r>
        <w:rPr>
          <w:lang w:val="en-US"/>
        </w:rPr>
        <w:t>One difference</w:t>
      </w:r>
      <w:r w:rsidR="00647F92">
        <w:rPr>
          <w:lang w:val="en-US"/>
        </w:rPr>
        <w:t xml:space="preserve"> between the</w:t>
      </w:r>
      <w:r w:rsidR="00C57DCD">
        <w:rPr>
          <w:lang w:val="en-US"/>
        </w:rPr>
        <w:t>se</w:t>
      </w:r>
      <w:r w:rsidR="00647F92">
        <w:rPr>
          <w:lang w:val="en-US"/>
        </w:rPr>
        <w:t xml:space="preserve"> </w:t>
      </w:r>
      <w:r w:rsidR="00565A4B">
        <w:rPr>
          <w:lang w:val="en-US"/>
        </w:rPr>
        <w:t>options</w:t>
      </w:r>
      <w:r w:rsidR="00647F92">
        <w:rPr>
          <w:lang w:val="en-US"/>
        </w:rPr>
        <w:t xml:space="preserve"> is that </w:t>
      </w:r>
      <w:r w:rsidR="00CA7322">
        <w:rPr>
          <w:lang w:val="en-US"/>
        </w:rPr>
        <w:t xml:space="preserve">for </w:t>
      </w:r>
      <w:r w:rsidR="00565A4B">
        <w:rPr>
          <w:lang w:val="en-US"/>
        </w:rPr>
        <w:t xml:space="preserve">Option </w:t>
      </w:r>
      <w:r w:rsidR="00CA7322">
        <w:rPr>
          <w:lang w:val="en-US"/>
        </w:rPr>
        <w:t xml:space="preserve">1 the correlation properties of the ports will be the same, whereas for </w:t>
      </w:r>
      <w:r w:rsidR="00565A4B">
        <w:rPr>
          <w:lang w:val="en-US"/>
        </w:rPr>
        <w:t>Option</w:t>
      </w:r>
      <w:r w:rsidR="00CA7322">
        <w:rPr>
          <w:lang w:val="en-US"/>
        </w:rPr>
        <w:t xml:space="preserve"> 2 they will differ. In common for both </w:t>
      </w:r>
      <w:r w:rsidR="00565A4B">
        <w:rPr>
          <w:lang w:val="en-US"/>
        </w:rPr>
        <w:t>options</w:t>
      </w:r>
      <w:r w:rsidR="00CA7322">
        <w:rPr>
          <w:lang w:val="en-US"/>
        </w:rPr>
        <w:t xml:space="preserve"> </w:t>
      </w:r>
      <w:r w:rsidR="00C57DCD">
        <w:rPr>
          <w:lang w:val="en-US"/>
        </w:rPr>
        <w:t>is</w:t>
      </w:r>
      <w:r w:rsidR="00CA7322">
        <w:rPr>
          <w:lang w:val="en-US"/>
        </w:rPr>
        <w:t xml:space="preserve"> that PAPR will differ between the ports and that orthogonality </w:t>
      </w:r>
      <w:r w:rsidR="0067602F">
        <w:rPr>
          <w:lang w:val="en-US"/>
        </w:rPr>
        <w:t>via TD-OCC</w:t>
      </w:r>
      <w:r w:rsidR="00AB045F">
        <w:rPr>
          <w:lang w:val="en-US"/>
        </w:rPr>
        <w:t xml:space="preserve"> </w:t>
      </w:r>
      <w:r w:rsidR="00E03FA0">
        <w:rPr>
          <w:lang w:val="en-US"/>
        </w:rPr>
        <w:t xml:space="preserve">is </w:t>
      </w:r>
      <w:r w:rsidR="00CA7322">
        <w:rPr>
          <w:lang w:val="en-US"/>
        </w:rPr>
        <w:t xml:space="preserve">not preserved after </w:t>
      </w:r>
      <w:r w:rsidR="006E62EF">
        <w:rPr>
          <w:lang w:val="en-US"/>
        </w:rPr>
        <w:t xml:space="preserve">frequency-domain </w:t>
      </w:r>
      <w:r w:rsidR="00CA7322">
        <w:rPr>
          <w:lang w:val="en-US"/>
        </w:rPr>
        <w:t>spectrum shaping</w:t>
      </w:r>
      <w:r w:rsidR="00E03FA0">
        <w:rPr>
          <w:lang w:val="en-US"/>
        </w:rPr>
        <w:t>.</w:t>
      </w:r>
      <w:r w:rsidR="00AB045F">
        <w:rPr>
          <w:lang w:val="en-US"/>
        </w:rPr>
        <w:t xml:space="preserve"> Note that orthogonality in TD translates to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</m:d>
          </m:e>
        </m:nary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lang w:val="en-US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k</m:t>
            </m:r>
          </m:e>
        </m:d>
        <m:r>
          <w:rPr>
            <w:rFonts w:ascii="Cambria Math" w:hAnsi="Cambria Math"/>
            <w:lang w:val="en-US"/>
          </w:rPr>
          <m:t>=0</m:t>
        </m:r>
      </m:oMath>
      <w:r w:rsidR="00AB045F">
        <w:rPr>
          <w:lang w:val="en-US"/>
        </w:rPr>
        <w:t xml:space="preserve"> in </w:t>
      </w:r>
      <w:r w:rsidR="00A61AB6">
        <w:rPr>
          <w:lang w:val="en-US"/>
        </w:rPr>
        <w:t xml:space="preserve">FD, which after FD spectrum shaping </w:t>
      </w:r>
      <w:r w:rsidR="005621D4">
        <w:rPr>
          <w:lang w:val="en-US"/>
        </w:rPr>
        <w:t>gives</w:t>
      </w:r>
      <w:r w:rsidR="00A61AB6">
        <w:rPr>
          <w:lang w:val="en-US"/>
        </w:rPr>
        <w:t xml:space="preserve">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F(k)X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</m:d>
          </m:e>
        </m:nary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*</m:t>
                </m:r>
              </m:sup>
            </m:sSup>
            <m:r>
              <w:rPr>
                <w:rFonts w:ascii="Cambria Math" w:hAnsi="Cambria Math"/>
                <w:lang w:val="en-US"/>
              </w:rPr>
              <m:t>(k)</m:t>
            </m:r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lang w:val="en-US"/>
              </w:rPr>
              <m:t>*</m:t>
            </m:r>
          </m:sup>
        </m:sSubSup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k</m:t>
            </m:r>
          </m:e>
        </m:d>
        <m:r>
          <w:rPr>
            <w:rFonts w:ascii="Cambria Math" w:hAnsi="Cambria Math"/>
            <w:lang w:val="en-US"/>
          </w:rPr>
          <m:t>≠0</m:t>
        </m:r>
      </m:oMath>
      <w:r w:rsidR="00A61AB6">
        <w:rPr>
          <w:lang w:val="en-US"/>
        </w:rPr>
        <w:t>.</w:t>
      </w:r>
    </w:p>
    <w:p w14:paraId="5C457674" w14:textId="77777777" w:rsidR="00E03FA0" w:rsidRDefault="00E03FA0" w:rsidP="00E03FA0">
      <w:pPr>
        <w:pStyle w:val="Observation-list"/>
        <w:numPr>
          <w:ilvl w:val="0"/>
          <w:numId w:val="9"/>
        </w:numPr>
        <w:ind w:left="1701" w:hanging="1701"/>
      </w:pPr>
      <w:r>
        <w:t>Intra-comb orthogonality via block TD-OCC requires channel flatness over the whole PUSCH allocation.</w:t>
      </w:r>
    </w:p>
    <w:p w14:paraId="5A937C77" w14:textId="579D7D5A" w:rsidR="0044660B" w:rsidRPr="00750023" w:rsidRDefault="00E03FA0" w:rsidP="00601B7C">
      <w:pPr>
        <w:pStyle w:val="Observation-list"/>
        <w:numPr>
          <w:ilvl w:val="0"/>
          <w:numId w:val="9"/>
        </w:numPr>
        <w:ind w:left="1701" w:hanging="1701"/>
      </w:pPr>
      <w:r>
        <w:t>Intra-comb orthogonality via block TD-OCC is not guaranteed after spectrum shaping.</w:t>
      </w:r>
    </w:p>
    <w:p w14:paraId="0FEBC8CF" w14:textId="34081123" w:rsidR="00361FE4" w:rsidRDefault="00565A4B" w:rsidP="00750023">
      <w:pPr>
        <w:pStyle w:val="BodyText"/>
      </w:pPr>
      <w:r>
        <w:t xml:space="preserve">The two </w:t>
      </w:r>
      <w:r w:rsidR="00A663BE">
        <w:t xml:space="preserve">port multiplexing </w:t>
      </w:r>
      <w:r>
        <w:t xml:space="preserve">options in </w:t>
      </w:r>
      <w:r>
        <w:fldChar w:fldCharType="begin"/>
      </w:r>
      <w:r>
        <w:instrText xml:space="preserve"> REF _Ref3550628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</w:t>
      </w:r>
      <w:r w:rsidR="00B511E0">
        <w:t>are</w:t>
      </w:r>
      <w:r w:rsidR="00750023">
        <w:t xml:space="preserve"> evaluated </w:t>
      </w:r>
      <w:r>
        <w:t xml:space="preserve">for the agreed CGS of length-12, length-18 and length-24 in </w:t>
      </w:r>
      <w:r>
        <w:fldChar w:fldCharType="begin"/>
      </w:r>
      <w:r>
        <w:instrText xml:space="preserve"> REF _Ref1047301 \r \h </w:instrText>
      </w:r>
      <w:r>
        <w:fldChar w:fldCharType="separate"/>
      </w:r>
      <w:r>
        <w:t>[2]</w:t>
      </w:r>
      <w:r>
        <w:fldChar w:fldCharType="end"/>
      </w:r>
      <w:r>
        <w:t xml:space="preserve">, </w:t>
      </w:r>
      <w:r w:rsidR="00750023">
        <w:t xml:space="preserve">with respect to maximum PAPR </w:t>
      </w:r>
      <w:r>
        <w:t xml:space="preserve">in </w:t>
      </w:r>
      <w:r w:rsidR="00A663BE">
        <w:fldChar w:fldCharType="begin"/>
      </w:r>
      <w:r w:rsidR="00A663BE">
        <w:instrText xml:space="preserve"> REF _Ref4423801 \h </w:instrText>
      </w:r>
      <w:r w:rsidR="00A663BE">
        <w:fldChar w:fldCharType="separate"/>
      </w:r>
      <w:r w:rsidR="00A663BE">
        <w:t xml:space="preserve">Table </w:t>
      </w:r>
      <w:r w:rsidR="00A663BE">
        <w:rPr>
          <w:noProof/>
        </w:rPr>
        <w:t>2</w:t>
      </w:r>
      <w:r w:rsidR="00A663BE">
        <w:fldChar w:fldCharType="end"/>
      </w:r>
      <w:r w:rsidR="00A663BE">
        <w:t xml:space="preserve"> </w:t>
      </w:r>
      <w:r w:rsidR="00750023">
        <w:t xml:space="preserve">and </w:t>
      </w:r>
      <w:r w:rsidR="00A663BE">
        <w:t xml:space="preserve">with respect to </w:t>
      </w:r>
      <w:r w:rsidR="00750023">
        <w:t>auto-correlations</w:t>
      </w:r>
      <w:r w:rsidR="009A6F52">
        <w:t xml:space="preserve"> in </w:t>
      </w:r>
      <w:r w:rsidR="000D4845">
        <w:fldChar w:fldCharType="begin"/>
      </w:r>
      <w:r w:rsidR="000D4845">
        <w:instrText xml:space="preserve"> REF _Ref4429064 \h </w:instrText>
      </w:r>
      <w:r w:rsidR="000D4845">
        <w:fldChar w:fldCharType="separate"/>
      </w:r>
      <w:r w:rsidR="000D4845">
        <w:t xml:space="preserve">Figure </w:t>
      </w:r>
      <w:r w:rsidR="000D4845">
        <w:rPr>
          <w:noProof/>
        </w:rPr>
        <w:t>1</w:t>
      </w:r>
      <w:r w:rsidR="000D4845">
        <w:fldChar w:fldCharType="end"/>
      </w:r>
      <w:r w:rsidR="000D4845">
        <w:t xml:space="preserve">. Note that for Option 1, all ports will have the same auto-correlations (amplitude wise) as port 0. </w:t>
      </w:r>
    </w:p>
    <w:p w14:paraId="2A240981" w14:textId="3CD82CE6" w:rsidR="000D4845" w:rsidRDefault="000800E8" w:rsidP="00750023">
      <w:pPr>
        <w:pStyle w:val="BodyText"/>
      </w:pPr>
      <w:r>
        <w:t xml:space="preserve">From </w:t>
      </w:r>
      <w:r>
        <w:fldChar w:fldCharType="begin"/>
      </w:r>
      <w:r>
        <w:instrText xml:space="preserve"> REF _Ref4423801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, it can be observed that all </w:t>
      </w:r>
      <w:r w:rsidR="000D4845">
        <w:t xml:space="preserve">ports </w:t>
      </w:r>
      <w:r>
        <w:t>result in low PAPR (i.e. roughly 2 dB or lower) after that TD-OCC has been applied</w:t>
      </w:r>
      <w:r w:rsidR="000D4845">
        <w:t xml:space="preserve"> to the CGS sets</w:t>
      </w:r>
    </w:p>
    <w:p w14:paraId="57FCD4C3" w14:textId="1ACE70F4" w:rsidR="003A48F7" w:rsidRDefault="000D4845" w:rsidP="00750023">
      <w:pPr>
        <w:pStyle w:val="BodyText"/>
      </w:pPr>
      <w:r>
        <w:t>From</w:t>
      </w:r>
      <w:r w:rsidR="000800E8">
        <w:t xml:space="preserve"> </w:t>
      </w:r>
      <w:r>
        <w:fldChar w:fldCharType="begin"/>
      </w:r>
      <w:r>
        <w:instrText xml:space="preserve"> REF _Ref4429064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, it </w:t>
      </w:r>
      <w:r w:rsidR="000800E8">
        <w:t xml:space="preserve">can </w:t>
      </w:r>
      <w:r>
        <w:t xml:space="preserve">be </w:t>
      </w:r>
      <w:r w:rsidR="000800E8">
        <w:t>observe</w:t>
      </w:r>
      <w:r>
        <w:t>d</w:t>
      </w:r>
      <w:r w:rsidR="000800E8">
        <w:t xml:space="preserve"> that the CGS </w:t>
      </w:r>
      <w:r>
        <w:t xml:space="preserve">sets in </w:t>
      </w:r>
      <w:r>
        <w:fldChar w:fldCharType="begin"/>
      </w:r>
      <w:r>
        <w:instrText xml:space="preserve"> REF _Ref1047301 \r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 w:rsidR="000800E8">
        <w:t xml:space="preserve">have been tailored in </w:t>
      </w:r>
      <w:r>
        <w:t>their</w:t>
      </w:r>
      <w:r w:rsidR="000800E8">
        <w:t xml:space="preserve"> design, with respect to circular auto-correlations, for transmissions on “port 0”</w:t>
      </w:r>
      <w:r w:rsidR="00A97B35">
        <w:t xml:space="preserve"> and that TD-OCC has minor impacts on the per port cross-correlations.</w:t>
      </w:r>
      <w:r w:rsidR="000800E8">
        <w:t xml:space="preserve"> </w:t>
      </w:r>
      <w:r w:rsidR="00A97B35">
        <w:t>Hence</w:t>
      </w:r>
      <w:r w:rsidR="003A48F7">
        <w:t xml:space="preserve">, the </w:t>
      </w:r>
      <w:r w:rsidR="000800E8">
        <w:t>auto-correlation</w:t>
      </w:r>
      <w:r w:rsidR="003A48F7">
        <w:t>s for</w:t>
      </w:r>
      <w:r w:rsidR="000800E8">
        <w:t xml:space="preserve"> </w:t>
      </w:r>
      <w:r w:rsidR="003A48F7">
        <w:t>port 1, port 2 and port 3 are significantly worse than for port 0</w:t>
      </w:r>
      <w:r w:rsidR="00A97B35">
        <w:t>.</w:t>
      </w:r>
    </w:p>
    <w:p w14:paraId="3104A9D2" w14:textId="7C9B0D51" w:rsidR="00750023" w:rsidRDefault="003A48F7" w:rsidP="003A48F7">
      <w:pPr>
        <w:pStyle w:val="Observation"/>
      </w:pPr>
      <w:r>
        <w:t xml:space="preserve"> The design of the CGS sets </w:t>
      </w:r>
      <w:r>
        <w:fldChar w:fldCharType="begin"/>
      </w:r>
      <w:r>
        <w:instrText xml:space="preserve"> REF _Ref1047301 \r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 w:rsidR="004210DD">
        <w:t xml:space="preserve">for length 12,18 and 24 </w:t>
      </w:r>
      <w:r>
        <w:t>did not take the block TD-OCC structure into account.</w:t>
      </w:r>
    </w:p>
    <w:p w14:paraId="20B14E3E" w14:textId="77777777" w:rsidR="000D4845" w:rsidRPr="00750023" w:rsidRDefault="000D4845" w:rsidP="00750023">
      <w:pPr>
        <w:pStyle w:val="BodyText"/>
      </w:pPr>
    </w:p>
    <w:p w14:paraId="6FA40C45" w14:textId="3BA41FD5" w:rsidR="00262921" w:rsidRPr="00BF151F" w:rsidRDefault="00361FE4" w:rsidP="00361FE4">
      <w:pPr>
        <w:pStyle w:val="Caption"/>
        <w:rPr>
          <w:lang w:val="en-US"/>
        </w:rPr>
      </w:pPr>
      <w:bookmarkStart w:id="2" w:name="_Ref355062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5697A">
        <w:rPr>
          <w:noProof/>
        </w:rPr>
        <w:t>1</w:t>
      </w:r>
      <w:r>
        <w:fldChar w:fldCharType="end"/>
      </w:r>
      <w:bookmarkEnd w:id="2"/>
      <w:r>
        <w:t>.</w:t>
      </w:r>
      <w:r>
        <w:rPr>
          <w:lang w:val="en-US"/>
        </w:rPr>
        <w:t xml:space="preserve"> </w:t>
      </w:r>
      <w:r w:rsidR="00A663BE">
        <w:rPr>
          <w:lang w:val="en-US"/>
        </w:rPr>
        <w:t>Two options for m</w:t>
      </w:r>
      <w:r w:rsidR="00262921">
        <w:rPr>
          <w:lang w:val="en-US"/>
        </w:rPr>
        <w:t xml:space="preserve">ultiplexing </w:t>
      </w:r>
      <w:r w:rsidR="00A663BE">
        <w:rPr>
          <w:lang w:val="en-US"/>
        </w:rPr>
        <w:t xml:space="preserve">DMRS </w:t>
      </w:r>
      <w:r w:rsidR="00262921" w:rsidRPr="00DB7EB7">
        <w:rPr>
          <w:lang w:val="en-US"/>
        </w:rPr>
        <w:t xml:space="preserve">ports on </w:t>
      </w:r>
      <w:r w:rsidR="00262921">
        <w:rPr>
          <w:lang w:val="en-US"/>
        </w:rPr>
        <w:t>same comb</w:t>
      </w:r>
      <w:r w:rsidR="00C005CB">
        <w:rPr>
          <w:lang w:val="en-US"/>
        </w:rPr>
        <w:t xml:space="preserve"> via TD-OCC</w:t>
      </w:r>
      <w:r w:rsidR="00262921">
        <w:rPr>
          <w:lang w:val="en-US"/>
        </w:rPr>
        <w:t>.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37"/>
        <w:gridCol w:w="2098"/>
        <w:gridCol w:w="2098"/>
        <w:gridCol w:w="2098"/>
        <w:gridCol w:w="2320"/>
      </w:tblGrid>
      <w:tr w:rsidR="00262921" w14:paraId="7424D5A8" w14:textId="77777777" w:rsidTr="00262921">
        <w:tc>
          <w:tcPr>
            <w:tcW w:w="737" w:type="dxa"/>
            <w:vMerge w:val="restart"/>
          </w:tcPr>
          <w:p w14:paraId="0377B42C" w14:textId="77777777" w:rsidR="00262921" w:rsidRDefault="00262921" w:rsidP="00262921">
            <w:pPr>
              <w:pStyle w:val="BodyText"/>
            </w:pPr>
          </w:p>
          <w:p w14:paraId="2247AE43" w14:textId="77777777" w:rsidR="00262921" w:rsidRDefault="00262921" w:rsidP="00262921">
            <w:pPr>
              <w:pStyle w:val="BodyText"/>
            </w:pPr>
          </w:p>
        </w:tc>
        <w:tc>
          <w:tcPr>
            <w:tcW w:w="4196" w:type="dxa"/>
            <w:gridSpan w:val="2"/>
          </w:tcPr>
          <w:p w14:paraId="32F5159C" w14:textId="317906AD" w:rsidR="00262921" w:rsidRPr="00CA7322" w:rsidRDefault="006B0160" w:rsidP="0026292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Option 1</w:t>
            </w:r>
            <w:r w:rsidR="00601B7C" w:rsidRPr="00CA7322">
              <w:rPr>
                <w:b/>
              </w:rPr>
              <w:t xml:space="preserve"> (s</w:t>
            </w:r>
            <w:r w:rsidR="0039247F" w:rsidRPr="00CA7322">
              <w:rPr>
                <w:b/>
              </w:rPr>
              <w:t>ymbol</w:t>
            </w:r>
            <w:r w:rsidR="00601B7C" w:rsidRPr="00CA7322">
              <w:rPr>
                <w:b/>
              </w:rPr>
              <w:t xml:space="preserve"> TD-OCC)</w:t>
            </w:r>
          </w:p>
        </w:tc>
        <w:tc>
          <w:tcPr>
            <w:tcW w:w="4418" w:type="dxa"/>
            <w:gridSpan w:val="2"/>
          </w:tcPr>
          <w:p w14:paraId="7F4AD045" w14:textId="401E9CB2" w:rsidR="00262921" w:rsidRPr="00CA7322" w:rsidRDefault="008A5789" w:rsidP="0026292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 xml:space="preserve">Option 2 </w:t>
            </w:r>
            <w:r w:rsidR="00601B7C" w:rsidRPr="00CA7322">
              <w:rPr>
                <w:b/>
              </w:rPr>
              <w:t>(b</w:t>
            </w:r>
            <w:r w:rsidR="00361FE4" w:rsidRPr="00CA7322">
              <w:rPr>
                <w:b/>
              </w:rPr>
              <w:t xml:space="preserve">lock </w:t>
            </w:r>
            <w:r w:rsidR="00262921" w:rsidRPr="00CA7322">
              <w:rPr>
                <w:b/>
              </w:rPr>
              <w:t>TD-OCC</w:t>
            </w:r>
            <w:r w:rsidR="00601B7C" w:rsidRPr="00CA7322">
              <w:rPr>
                <w:b/>
              </w:rPr>
              <w:t>)</w:t>
            </w:r>
          </w:p>
        </w:tc>
      </w:tr>
      <w:tr w:rsidR="00262921" w14:paraId="094FF4D7" w14:textId="77777777" w:rsidTr="00262921">
        <w:tc>
          <w:tcPr>
            <w:tcW w:w="737" w:type="dxa"/>
            <w:vMerge/>
          </w:tcPr>
          <w:p w14:paraId="44259221" w14:textId="77777777" w:rsidR="00262921" w:rsidRDefault="00262921" w:rsidP="00262921">
            <w:pPr>
              <w:pStyle w:val="BodyText"/>
            </w:pPr>
          </w:p>
        </w:tc>
        <w:tc>
          <w:tcPr>
            <w:tcW w:w="2098" w:type="dxa"/>
          </w:tcPr>
          <w:p w14:paraId="7063DED1" w14:textId="77777777" w:rsidR="00262921" w:rsidRDefault="00262921" w:rsidP="00262921">
            <w:pPr>
              <w:pStyle w:val="BodyText"/>
              <w:jc w:val="center"/>
            </w:pPr>
            <w:r>
              <w:t>TD</w:t>
            </w:r>
          </w:p>
        </w:tc>
        <w:tc>
          <w:tcPr>
            <w:tcW w:w="2098" w:type="dxa"/>
          </w:tcPr>
          <w:p w14:paraId="4267E82B" w14:textId="77777777" w:rsidR="00262921" w:rsidRDefault="00262921" w:rsidP="00262921">
            <w:pPr>
              <w:pStyle w:val="BodyText"/>
              <w:jc w:val="center"/>
            </w:pPr>
            <w:r>
              <w:t>FD</w:t>
            </w:r>
          </w:p>
        </w:tc>
        <w:tc>
          <w:tcPr>
            <w:tcW w:w="2098" w:type="dxa"/>
          </w:tcPr>
          <w:p w14:paraId="2742975C" w14:textId="77777777" w:rsidR="00262921" w:rsidRDefault="00262921" w:rsidP="00262921">
            <w:pPr>
              <w:pStyle w:val="BodyText"/>
              <w:jc w:val="center"/>
            </w:pPr>
            <w:r>
              <w:t>TD</w:t>
            </w:r>
          </w:p>
        </w:tc>
        <w:tc>
          <w:tcPr>
            <w:tcW w:w="2320" w:type="dxa"/>
          </w:tcPr>
          <w:p w14:paraId="40B560D0" w14:textId="77777777" w:rsidR="00262921" w:rsidRDefault="00262921" w:rsidP="00262921">
            <w:pPr>
              <w:pStyle w:val="BodyText"/>
              <w:jc w:val="center"/>
            </w:pPr>
            <w:r>
              <w:t>FD</w:t>
            </w:r>
          </w:p>
        </w:tc>
      </w:tr>
      <w:tr w:rsidR="00262921" w14:paraId="4C3C9EFE" w14:textId="77777777" w:rsidTr="00262921">
        <w:tc>
          <w:tcPr>
            <w:tcW w:w="737" w:type="dxa"/>
          </w:tcPr>
          <w:p w14:paraId="5B709773" w14:textId="77777777" w:rsidR="00262921" w:rsidRPr="000E3F4F" w:rsidRDefault="00262921" w:rsidP="00262921">
            <w:pPr>
              <w:pStyle w:val="BodyText"/>
            </w:pPr>
            <w:r w:rsidRPr="000E3F4F">
              <w:t>Port 0</w:t>
            </w:r>
          </w:p>
        </w:tc>
        <w:tc>
          <w:tcPr>
            <w:tcW w:w="2098" w:type="dxa"/>
          </w:tcPr>
          <w:p w14:paraId="096EEB3A" w14:textId="4D1C8419" w:rsidR="00262921" w:rsidRDefault="00E20836" w:rsidP="00262921">
            <w:pPr>
              <w:pStyle w:val="BodyTex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098" w:type="dxa"/>
          </w:tcPr>
          <w:p w14:paraId="7F42B861" w14:textId="52F52352" w:rsidR="00262921" w:rsidRDefault="00E20836" w:rsidP="00262921">
            <w:pPr>
              <w:pStyle w:val="BodyTex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</m:oMath>
            </m:oMathPara>
          </w:p>
        </w:tc>
        <w:tc>
          <w:tcPr>
            <w:tcW w:w="2098" w:type="dxa"/>
          </w:tcPr>
          <w:p w14:paraId="3DA856CD" w14:textId="003E534F" w:rsidR="00262921" w:rsidRDefault="00E20836" w:rsidP="00262921">
            <w:pPr>
              <w:pStyle w:val="BodyTex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320" w:type="dxa"/>
          </w:tcPr>
          <w:p w14:paraId="7E16D029" w14:textId="2158EBB7" w:rsidR="00262921" w:rsidRDefault="00E20836" w:rsidP="00262921">
            <w:pPr>
              <w:pStyle w:val="BodyTex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</m:oMath>
            </m:oMathPara>
          </w:p>
        </w:tc>
      </w:tr>
      <w:tr w:rsidR="00262921" w14:paraId="1DF89A20" w14:textId="77777777" w:rsidTr="00262921">
        <w:tc>
          <w:tcPr>
            <w:tcW w:w="737" w:type="dxa"/>
          </w:tcPr>
          <w:p w14:paraId="4CAC57E8" w14:textId="77777777" w:rsidR="00262921" w:rsidRPr="000E3F4F" w:rsidRDefault="00262921" w:rsidP="00262921">
            <w:pPr>
              <w:pStyle w:val="BodyText"/>
            </w:pPr>
            <w:r w:rsidRPr="000E3F4F">
              <w:t xml:space="preserve">Port </w:t>
            </w:r>
            <w:r>
              <w:t>1</w:t>
            </w:r>
          </w:p>
        </w:tc>
        <w:tc>
          <w:tcPr>
            <w:tcW w:w="2098" w:type="dxa"/>
          </w:tcPr>
          <w:p w14:paraId="0AB52CC3" w14:textId="7C964048" w:rsidR="00262921" w:rsidRDefault="00E20836" w:rsidP="00262921">
            <w:pPr>
              <w:pStyle w:val="BodyTex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jπn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oMath>
            </m:oMathPara>
          </w:p>
        </w:tc>
        <w:tc>
          <w:tcPr>
            <w:tcW w:w="2098" w:type="dxa"/>
          </w:tcPr>
          <w:p w14:paraId="6382E145" w14:textId="490EAC4F" w:rsidR="00262921" w:rsidRDefault="00E20836" w:rsidP="00262921">
            <w:pPr>
              <w:pStyle w:val="BodyTex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k-</m:t>
                    </m:r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2098" w:type="dxa"/>
          </w:tcPr>
          <w:p w14:paraId="2F090941" w14:textId="1A91AF72" w:rsidR="00262921" w:rsidRDefault="00E20836" w:rsidP="00262921">
            <w:pPr>
              <w:pStyle w:val="BodyTex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jπ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4n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</m:sup>
                    </m:sSup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oMath>
            </m:oMathPara>
          </w:p>
        </w:tc>
        <w:tc>
          <w:tcPr>
            <w:tcW w:w="2320" w:type="dxa"/>
          </w:tcPr>
          <w:p w14:paraId="08B4DFC1" w14:textId="6B5786AC" w:rsidR="00262921" w:rsidRDefault="00E20836" w:rsidP="00262921">
            <w:pPr>
              <w:pStyle w:val="BodyTex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</m:oMath>
            </m:oMathPara>
          </w:p>
        </w:tc>
      </w:tr>
      <w:tr w:rsidR="00262921" w14:paraId="3FE67B1E" w14:textId="77777777" w:rsidTr="00262921">
        <w:tc>
          <w:tcPr>
            <w:tcW w:w="9351" w:type="dxa"/>
            <w:gridSpan w:val="5"/>
          </w:tcPr>
          <w:p w14:paraId="3A2BDDBD" w14:textId="4BA862E4" w:rsidR="00262921" w:rsidRDefault="00262921" w:rsidP="00262921">
            <w:pPr>
              <w:pStyle w:val="BodyText"/>
              <w:jc w:val="center"/>
            </w:pPr>
            <w:r>
              <w:t>or</w:t>
            </w:r>
          </w:p>
        </w:tc>
      </w:tr>
      <w:tr w:rsidR="00262921" w14:paraId="6979ECD8" w14:textId="77777777" w:rsidTr="00262921">
        <w:tc>
          <w:tcPr>
            <w:tcW w:w="737" w:type="dxa"/>
          </w:tcPr>
          <w:p w14:paraId="2067C21F" w14:textId="6560326F" w:rsidR="00262921" w:rsidRPr="000E3F4F" w:rsidRDefault="00262921" w:rsidP="00262921">
            <w:pPr>
              <w:pStyle w:val="BodyText"/>
            </w:pPr>
            <w:r>
              <w:t>Port 2</w:t>
            </w:r>
          </w:p>
        </w:tc>
        <w:tc>
          <w:tcPr>
            <w:tcW w:w="2098" w:type="dxa"/>
          </w:tcPr>
          <w:p w14:paraId="478EE120" w14:textId="72696D95" w:rsidR="00262921" w:rsidRDefault="00E20836" w:rsidP="00262921">
            <w:pPr>
              <w:pStyle w:val="BodyTex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</w:rPr>
                                  <m:t>x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</w:rPr>
                          <m:t>(n)=e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</w:rPr>
                          <m:t>j2π</m:t>
                        </m:r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</w:rPr>
                              <m:t>N</m:t>
                            </m:r>
                          </m:den>
                        </m:f>
                      </m:sup>
                    </m:sSup>
                    <m:r>
                      <w:rPr>
                        <w:rFonts w:ascii="Cambria Math" w:hAnsi="Cambria Math"/>
                        <w:sz w:val="1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e>
                </m:d>
              </m:oMath>
            </m:oMathPara>
          </w:p>
        </w:tc>
        <w:tc>
          <w:tcPr>
            <w:tcW w:w="2098" w:type="dxa"/>
          </w:tcPr>
          <w:p w14:paraId="4F5F5580" w14:textId="119CD7C7" w:rsidR="00262921" w:rsidRDefault="00E20836" w:rsidP="00262921">
            <w:pPr>
              <w:pStyle w:val="BodyTex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k-1</m:t>
                    </m:r>
                  </m:e>
                </m:d>
              </m:oMath>
            </m:oMathPara>
          </w:p>
        </w:tc>
        <w:tc>
          <w:tcPr>
            <w:tcW w:w="2098" w:type="dxa"/>
          </w:tcPr>
          <w:p w14:paraId="175FF747" w14:textId="108BD6F6" w:rsidR="00262921" w:rsidRDefault="00E20836" w:rsidP="00262921">
            <w:pPr>
              <w:pStyle w:val="BodyTex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-r</m:t>
                        </m:r>
                      </m:e>
                      <m:sub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320" w:type="dxa"/>
          </w:tcPr>
          <w:p w14:paraId="579E2839" w14:textId="1BD2D773" w:rsidR="00262921" w:rsidRDefault="00E20836" w:rsidP="00262921">
            <w:pPr>
              <w:pStyle w:val="BodyTex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</m:oMath>
            </m:oMathPara>
          </w:p>
        </w:tc>
      </w:tr>
      <w:tr w:rsidR="00262921" w14:paraId="69FBE288" w14:textId="77777777" w:rsidTr="00262921">
        <w:tc>
          <w:tcPr>
            <w:tcW w:w="737" w:type="dxa"/>
          </w:tcPr>
          <w:p w14:paraId="05800805" w14:textId="08C21BD8" w:rsidR="00262921" w:rsidRPr="000E3F4F" w:rsidRDefault="00262921" w:rsidP="00262921">
            <w:pPr>
              <w:pStyle w:val="BodyText"/>
            </w:pPr>
            <w:r>
              <w:lastRenderedPageBreak/>
              <w:t>Port 3</w:t>
            </w:r>
          </w:p>
        </w:tc>
        <w:tc>
          <w:tcPr>
            <w:tcW w:w="2098" w:type="dxa"/>
          </w:tcPr>
          <w:p w14:paraId="1BC04A5C" w14:textId="55204B3D" w:rsidR="00262921" w:rsidRDefault="00E20836" w:rsidP="00262921">
            <w:pPr>
              <w:pStyle w:val="BodyTex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jπn</m:t>
                        </m:r>
                      </m:sup>
                    </m:sSup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oMath>
            </m:oMathPara>
          </w:p>
        </w:tc>
        <w:tc>
          <w:tcPr>
            <w:tcW w:w="2098" w:type="dxa"/>
          </w:tcPr>
          <w:p w14:paraId="3AF17B25" w14:textId="4F673D79" w:rsidR="00262921" w:rsidRDefault="00E20836" w:rsidP="00262921">
            <w:pPr>
              <w:pStyle w:val="BodyTex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k-</m:t>
                    </m:r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</m:oMath>
            </m:oMathPara>
          </w:p>
        </w:tc>
        <w:tc>
          <w:tcPr>
            <w:tcW w:w="2098" w:type="dxa"/>
          </w:tcPr>
          <w:p w14:paraId="5D0E1E78" w14:textId="1ACE86CC" w:rsidR="00262921" w:rsidRDefault="00E20836" w:rsidP="00262921">
            <w:pPr>
              <w:pStyle w:val="BodyTex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jπ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4n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</m:sup>
                    </m:sSup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oMath>
            </m:oMathPara>
          </w:p>
        </w:tc>
        <w:tc>
          <w:tcPr>
            <w:tcW w:w="2320" w:type="dxa"/>
          </w:tcPr>
          <w:p w14:paraId="01B3CE3E" w14:textId="509D5925" w:rsidR="00262921" w:rsidRDefault="00E20836" w:rsidP="00262921">
            <w:pPr>
              <w:pStyle w:val="BodyText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̿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</m:oMath>
            </m:oMathPara>
          </w:p>
        </w:tc>
      </w:tr>
      <w:tr w:rsidR="00E96C82" w14:paraId="4B362F80" w14:textId="77777777" w:rsidTr="0080282C">
        <w:tc>
          <w:tcPr>
            <w:tcW w:w="737" w:type="dxa"/>
          </w:tcPr>
          <w:p w14:paraId="2E537B49" w14:textId="77777777" w:rsidR="00E96C82" w:rsidRDefault="00E96C82" w:rsidP="00262921">
            <w:pPr>
              <w:pStyle w:val="BodyText"/>
            </w:pPr>
          </w:p>
          <w:p w14:paraId="0D96FF0A" w14:textId="66EEBAE7" w:rsidR="00601B7C" w:rsidRDefault="00601B7C" w:rsidP="00262921">
            <w:pPr>
              <w:pStyle w:val="BodyText"/>
            </w:pPr>
            <w:r>
              <w:t>Note</w:t>
            </w:r>
            <w:r w:rsidR="0044660B">
              <w:t>:</w:t>
            </w:r>
          </w:p>
        </w:tc>
        <w:tc>
          <w:tcPr>
            <w:tcW w:w="8614" w:type="dxa"/>
            <w:gridSpan w:val="4"/>
          </w:tcPr>
          <w:p w14:paraId="663C42B4" w14:textId="4867BF4F" w:rsidR="00E96C82" w:rsidRDefault="00E20836" w:rsidP="00E96C82">
            <w:pPr>
              <w:pStyle w:val="BodyText"/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</m:oMath>
            <w:r w:rsidR="00E96C82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</m:oMath>
            <w:r w:rsidR="00E96C82">
              <w:t xml:space="preserve"> are given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jπk</m:t>
                      </m:r>
                    </m:sup>
                  </m:sSup>
                </m:e>
              </m:d>
            </m:oMath>
            <w:r w:rsidR="00E96C82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jπk</m:t>
                      </m:r>
                    </m:sup>
                  </m:sSup>
                </m:e>
              </m:d>
            </m:oMath>
            <w:r w:rsidR="00E96C82">
              <w:t xml:space="preserve">, respectively,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="00E96C82">
              <w:t xml:space="preserve"> being the DFT of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</m:sub>
                  </m:sSub>
                </m:e>
              </m:d>
            </m:oMath>
            <w:r w:rsidR="00E96C82">
              <w:t xml:space="preserve">, for which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2k'</m:t>
                  </m:r>
                </m:e>
              </m:d>
              <m:r>
                <w:rPr>
                  <w:rFonts w:ascii="Cambria Math" w:hAnsi="Cambria Math"/>
                </w:rPr>
                <m:t xml:space="preserve">,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=0,1,…,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-1</m:t>
              </m:r>
            </m:oMath>
            <w:r w:rsidR="00E96C82">
              <w:t xml:space="preserve">, equals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k'</m:t>
                  </m:r>
                </m:e>
              </m:d>
            </m:oMath>
            <w:r w:rsidR="00E96C82">
              <w:t xml:space="preserve">,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b>
              </m:sSub>
            </m:oMath>
            <w:r w:rsidR="00E96C82">
              <w:t xml:space="preserve"> being the DFT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b>
              </m:sSub>
            </m:oMath>
            <w:r w:rsidR="00E96C82"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</m:oMath>
            <w:r w:rsidR="00E96C82">
              <w:t xml:space="preserve"> corresponds to interpolated values that follow by the zero padding.</w:t>
            </w:r>
          </w:p>
          <w:p w14:paraId="283D1AB4" w14:textId="20AA9774" w:rsidR="00E96C82" w:rsidRDefault="00E20836" w:rsidP="00601B7C">
            <w:pPr>
              <w:pStyle w:val="BodyText"/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</m:oMath>
            <w:r w:rsidR="00C005CB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̿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</m:oMath>
            <w:r w:rsidR="00C005CB">
              <w:t xml:space="preserve"> are given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jπk</m:t>
                      </m:r>
                    </m:sup>
                  </m:sSup>
                </m:e>
              </m:d>
            </m:oMath>
            <w:r w:rsidR="00C005CB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jπk</m:t>
                      </m:r>
                    </m:sup>
                  </m:sSup>
                </m:e>
              </m:d>
            </m:oMath>
            <w:r w:rsidR="00C005CB">
              <w:t xml:space="preserve">, respectively,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="00C005CB">
              <w:t xml:space="preserve"> being </w:t>
            </w:r>
            <w:r w:rsidR="00601B7C">
              <w:t xml:space="preserve">the </w:t>
            </w:r>
            <w:r w:rsidR="00C005CB">
              <w:t xml:space="preserve">DFT of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N/4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(1)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, 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N/4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(2)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</m:sub>
                  </m:sSub>
                </m:e>
              </m:d>
            </m:oMath>
            <w:r w:rsidR="00601B7C"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N/2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N/4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(1)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N/4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(2)</m:t>
                      </m:r>
                    </m:sup>
                  </m:sSubSup>
                </m:e>
              </m:d>
            </m:oMath>
            <w:r w:rsidR="00601B7C">
              <w:t>.</w:t>
            </w:r>
          </w:p>
        </w:tc>
      </w:tr>
    </w:tbl>
    <w:p w14:paraId="50A3589C" w14:textId="77777777" w:rsidR="00262921" w:rsidRDefault="00262921" w:rsidP="00262921">
      <w:pPr>
        <w:pStyle w:val="BodyText"/>
      </w:pPr>
    </w:p>
    <w:p w14:paraId="1B0ACD2E" w14:textId="1AF642D0" w:rsidR="00F26E20" w:rsidRDefault="0055697A" w:rsidP="0055697A">
      <w:pPr>
        <w:pStyle w:val="Caption"/>
      </w:pPr>
      <w:bookmarkStart w:id="3" w:name="_Ref442380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 xml:space="preserve">. </w:t>
      </w:r>
      <w:r w:rsidR="00130D57" w:rsidRPr="009050BC">
        <w:rPr>
          <w:lang w:val="en-US"/>
        </w:rPr>
        <w:t xml:space="preserve">Maximum PAPR </w:t>
      </w:r>
      <w:r w:rsidR="00130D57">
        <w:rPr>
          <w:lang w:val="en-US"/>
        </w:rPr>
        <w:t xml:space="preserve">[dB] </w:t>
      </w:r>
      <w:r w:rsidR="009A6F52">
        <w:rPr>
          <w:lang w:val="en-US"/>
        </w:rPr>
        <w:t xml:space="preserve">for the </w:t>
      </w:r>
      <w:r w:rsidR="00130D57">
        <w:rPr>
          <w:lang w:val="en-US"/>
        </w:rPr>
        <w:t xml:space="preserve">CGS </w:t>
      </w:r>
      <w:r w:rsidR="009A6F52">
        <w:rPr>
          <w:lang w:val="en-US"/>
        </w:rPr>
        <w:t xml:space="preserve">sets </w:t>
      </w:r>
      <w:r w:rsidR="00C94A07">
        <w:rPr>
          <w:lang w:val="en-US"/>
        </w:rPr>
        <w:t>in</w:t>
      </w:r>
      <w:r w:rsidR="006D6699">
        <w:rPr>
          <w:lang w:val="en-US"/>
        </w:rPr>
        <w:t xml:space="preserve"> </w:t>
      </w:r>
      <w:r w:rsidR="006D6699">
        <w:rPr>
          <w:lang w:val="en-US"/>
        </w:rPr>
        <w:fldChar w:fldCharType="begin"/>
      </w:r>
      <w:r w:rsidR="006D6699">
        <w:rPr>
          <w:lang w:val="en-US"/>
        </w:rPr>
        <w:instrText xml:space="preserve"> REF _Ref1047301 \r \h </w:instrText>
      </w:r>
      <w:r w:rsidR="006D6699">
        <w:rPr>
          <w:lang w:val="en-US"/>
        </w:rPr>
      </w:r>
      <w:r w:rsidR="006D6699">
        <w:rPr>
          <w:lang w:val="en-US"/>
        </w:rPr>
        <w:fldChar w:fldCharType="separate"/>
      </w:r>
      <w:r w:rsidR="006D6699">
        <w:rPr>
          <w:lang w:val="en-US"/>
        </w:rPr>
        <w:t>[2]</w:t>
      </w:r>
      <w:r w:rsidR="006D6699">
        <w:rPr>
          <w:lang w:val="en-US"/>
        </w:rPr>
        <w:fldChar w:fldCharType="end"/>
      </w:r>
      <w:r w:rsidR="006D6699">
        <w:rPr>
          <w:lang w:val="en-US"/>
        </w:rPr>
        <w:t xml:space="preserve"> </w:t>
      </w:r>
      <w:r w:rsidR="000F743C">
        <w:rPr>
          <w:lang w:val="en-US"/>
        </w:rPr>
        <w:t>(</w:t>
      </w:r>
      <w:r w:rsidR="00BF4A7E">
        <w:rPr>
          <w:lang w:val="en-US"/>
        </w:rPr>
        <w:t>FDSS</w:t>
      </w:r>
      <w:r w:rsidR="00427227">
        <w:rPr>
          <w:lang w:val="en-US"/>
        </w:rPr>
        <w:t>:</w:t>
      </w:r>
      <w:r w:rsidR="00BF4A7E">
        <w:rPr>
          <w:lang w:val="en-US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DFT(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a 1 a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N-3</m:t>
                    </m:r>
                  </m:sub>
                </m:sSub>
              </m:e>
            </m:d>
            <m:r>
              <m:rPr>
                <m:sty m:val="bi"/>
              </m:rPr>
              <w:rPr>
                <w:rFonts w:ascii="Cambria Math" w:hAnsi="Cambria Math"/>
              </w:rPr>
              <m:t>)</m:t>
            </m:r>
          </m:e>
        </m:d>
      </m:oMath>
      <w:r w:rsidR="00BF4A7E" w:rsidRPr="009A6F52">
        <w:t xml:space="preserve">, </w:t>
      </w:r>
      <m:oMath>
        <m:r>
          <m:rPr>
            <m:sty m:val="bi"/>
          </m:rPr>
          <w:rPr>
            <w:rFonts w:ascii="Cambria Math" w:hAnsi="Cambria Math"/>
          </w:rPr>
          <m:t>a=-0.28</m:t>
        </m:r>
      </m:oMath>
      <w:r w:rsidR="000F743C">
        <w:t>)</w:t>
      </w:r>
      <w:r w:rsidR="009A6F52" w:rsidRPr="009A6F5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8"/>
        <w:gridCol w:w="1439"/>
        <w:gridCol w:w="1439"/>
        <w:gridCol w:w="1439"/>
        <w:gridCol w:w="1439"/>
        <w:gridCol w:w="1143"/>
        <w:gridCol w:w="1143"/>
      </w:tblGrid>
      <w:tr w:rsidR="001E21B0" w14:paraId="3C43A206" w14:textId="39FF640B" w:rsidTr="003E36F2">
        <w:tc>
          <w:tcPr>
            <w:tcW w:w="1308" w:type="dxa"/>
            <w:vMerge w:val="restart"/>
          </w:tcPr>
          <w:p w14:paraId="7945559D" w14:textId="77777777" w:rsidR="001E21B0" w:rsidRDefault="001E21B0" w:rsidP="0055697A">
            <w:pPr>
              <w:jc w:val="center"/>
            </w:pPr>
          </w:p>
        </w:tc>
        <w:tc>
          <w:tcPr>
            <w:tcW w:w="4317" w:type="dxa"/>
            <w:gridSpan w:val="3"/>
          </w:tcPr>
          <w:p w14:paraId="7DA4F097" w14:textId="7C3164EC" w:rsidR="001E21B0" w:rsidRPr="0055697A" w:rsidRDefault="001E21B0" w:rsidP="0055697A">
            <w:pPr>
              <w:jc w:val="center"/>
              <w:rPr>
                <w:b/>
              </w:rPr>
            </w:pPr>
            <w:r>
              <w:rPr>
                <w:b/>
              </w:rPr>
              <w:t>Option 1</w:t>
            </w:r>
          </w:p>
        </w:tc>
        <w:tc>
          <w:tcPr>
            <w:tcW w:w="3725" w:type="dxa"/>
            <w:gridSpan w:val="3"/>
          </w:tcPr>
          <w:p w14:paraId="4A313891" w14:textId="744F4F73" w:rsidR="001E21B0" w:rsidRPr="0055697A" w:rsidRDefault="001E21B0" w:rsidP="0055697A">
            <w:pPr>
              <w:jc w:val="center"/>
              <w:rPr>
                <w:b/>
              </w:rPr>
            </w:pPr>
            <w:r>
              <w:rPr>
                <w:b/>
              </w:rPr>
              <w:t>Option 2</w:t>
            </w:r>
          </w:p>
        </w:tc>
      </w:tr>
      <w:tr w:rsidR="001E21B0" w14:paraId="10BF18F3" w14:textId="5D53F2CF" w:rsidTr="001E21B0">
        <w:tc>
          <w:tcPr>
            <w:tcW w:w="1308" w:type="dxa"/>
            <w:vMerge/>
          </w:tcPr>
          <w:p w14:paraId="40CDD81A" w14:textId="77777777" w:rsidR="001E21B0" w:rsidRDefault="001E21B0" w:rsidP="001E21B0">
            <w:pPr>
              <w:jc w:val="center"/>
            </w:pPr>
          </w:p>
        </w:tc>
        <w:tc>
          <w:tcPr>
            <w:tcW w:w="1439" w:type="dxa"/>
          </w:tcPr>
          <w:p w14:paraId="33E82527" w14:textId="2F3BA748" w:rsidR="001E21B0" w:rsidRPr="0055697A" w:rsidRDefault="001E21B0" w:rsidP="001E21B0">
            <w:pPr>
              <w:jc w:val="center"/>
              <w:rPr>
                <w:b/>
              </w:rPr>
            </w:pPr>
            <w:r w:rsidRPr="0055697A">
              <w:rPr>
                <w:b/>
              </w:rPr>
              <w:t>Length-</w:t>
            </w:r>
            <w:r>
              <w:rPr>
                <w:b/>
              </w:rPr>
              <w:t>12</w:t>
            </w:r>
          </w:p>
        </w:tc>
        <w:tc>
          <w:tcPr>
            <w:tcW w:w="1439" w:type="dxa"/>
          </w:tcPr>
          <w:p w14:paraId="6BE61C7C" w14:textId="2E169E92" w:rsidR="001E21B0" w:rsidRPr="0055697A" w:rsidRDefault="001E21B0" w:rsidP="001E21B0">
            <w:pPr>
              <w:jc w:val="center"/>
              <w:rPr>
                <w:b/>
              </w:rPr>
            </w:pPr>
            <w:r w:rsidRPr="0055697A">
              <w:rPr>
                <w:b/>
              </w:rPr>
              <w:t>Length-1</w:t>
            </w:r>
            <w:r>
              <w:rPr>
                <w:b/>
              </w:rPr>
              <w:t>8</w:t>
            </w:r>
          </w:p>
        </w:tc>
        <w:tc>
          <w:tcPr>
            <w:tcW w:w="1439" w:type="dxa"/>
          </w:tcPr>
          <w:p w14:paraId="75DFC0A6" w14:textId="40206ED7" w:rsidR="001E21B0" w:rsidRPr="0055697A" w:rsidRDefault="001E21B0" w:rsidP="001E21B0">
            <w:pPr>
              <w:jc w:val="center"/>
              <w:rPr>
                <w:b/>
              </w:rPr>
            </w:pPr>
            <w:r w:rsidRPr="0055697A">
              <w:rPr>
                <w:b/>
              </w:rPr>
              <w:t>Length-</w:t>
            </w:r>
            <w:r>
              <w:rPr>
                <w:b/>
              </w:rPr>
              <w:t>24</w:t>
            </w:r>
          </w:p>
        </w:tc>
        <w:tc>
          <w:tcPr>
            <w:tcW w:w="1439" w:type="dxa"/>
          </w:tcPr>
          <w:p w14:paraId="23EE8709" w14:textId="68960C69" w:rsidR="001E21B0" w:rsidRPr="0055697A" w:rsidRDefault="001E21B0" w:rsidP="001E21B0">
            <w:pPr>
              <w:jc w:val="center"/>
              <w:rPr>
                <w:b/>
              </w:rPr>
            </w:pPr>
            <w:r w:rsidRPr="0055697A">
              <w:rPr>
                <w:b/>
              </w:rPr>
              <w:t>Length-</w:t>
            </w:r>
            <w:r>
              <w:rPr>
                <w:b/>
              </w:rPr>
              <w:t>1</w:t>
            </w:r>
            <w:r w:rsidRPr="0055697A">
              <w:rPr>
                <w:b/>
              </w:rPr>
              <w:t>2</w:t>
            </w:r>
          </w:p>
        </w:tc>
        <w:tc>
          <w:tcPr>
            <w:tcW w:w="1143" w:type="dxa"/>
          </w:tcPr>
          <w:p w14:paraId="7896CAC2" w14:textId="7173DDCA" w:rsidR="001E21B0" w:rsidRPr="0055697A" w:rsidRDefault="001E21B0" w:rsidP="001E21B0">
            <w:pPr>
              <w:jc w:val="center"/>
              <w:rPr>
                <w:b/>
              </w:rPr>
            </w:pPr>
            <w:r w:rsidRPr="0055697A">
              <w:rPr>
                <w:b/>
              </w:rPr>
              <w:t>Length-1</w:t>
            </w:r>
            <w:r>
              <w:rPr>
                <w:b/>
              </w:rPr>
              <w:t>8</w:t>
            </w:r>
          </w:p>
        </w:tc>
        <w:tc>
          <w:tcPr>
            <w:tcW w:w="1143" w:type="dxa"/>
          </w:tcPr>
          <w:p w14:paraId="4BED7354" w14:textId="05107590" w:rsidR="001E21B0" w:rsidRPr="0055697A" w:rsidRDefault="001E21B0" w:rsidP="001E21B0">
            <w:pPr>
              <w:jc w:val="center"/>
              <w:rPr>
                <w:b/>
              </w:rPr>
            </w:pPr>
            <w:r w:rsidRPr="0055697A">
              <w:rPr>
                <w:b/>
              </w:rPr>
              <w:t>Length-</w:t>
            </w:r>
            <w:r>
              <w:rPr>
                <w:b/>
              </w:rPr>
              <w:t>24</w:t>
            </w:r>
          </w:p>
        </w:tc>
      </w:tr>
      <w:tr w:rsidR="001E21B0" w14:paraId="4D4E8C5E" w14:textId="6F6E4B48" w:rsidTr="001E21B0">
        <w:tc>
          <w:tcPr>
            <w:tcW w:w="1308" w:type="dxa"/>
          </w:tcPr>
          <w:p w14:paraId="0E2CC9FE" w14:textId="38C5245F" w:rsidR="001E21B0" w:rsidRPr="0055697A" w:rsidRDefault="001E21B0" w:rsidP="001E21B0">
            <w:pPr>
              <w:jc w:val="center"/>
              <w:rPr>
                <w:b/>
              </w:rPr>
            </w:pPr>
            <w:r w:rsidRPr="0055697A">
              <w:rPr>
                <w:b/>
              </w:rPr>
              <w:t>Port 0</w:t>
            </w:r>
          </w:p>
        </w:tc>
        <w:tc>
          <w:tcPr>
            <w:tcW w:w="1439" w:type="dxa"/>
          </w:tcPr>
          <w:p w14:paraId="674DD316" w14:textId="6D5CBDF5" w:rsidR="001E21B0" w:rsidRDefault="001E21B0" w:rsidP="001E21B0">
            <w:pPr>
              <w:jc w:val="center"/>
            </w:pPr>
            <w:r>
              <w:t>1.</w:t>
            </w:r>
            <w:r w:rsidR="00DA63F1">
              <w:t>6</w:t>
            </w:r>
          </w:p>
        </w:tc>
        <w:tc>
          <w:tcPr>
            <w:tcW w:w="1439" w:type="dxa"/>
          </w:tcPr>
          <w:p w14:paraId="2FA7ED94" w14:textId="3D7E1B34" w:rsidR="001E21B0" w:rsidRDefault="001E21B0" w:rsidP="001E21B0">
            <w:pPr>
              <w:jc w:val="center"/>
            </w:pPr>
            <w:r>
              <w:t>1.</w:t>
            </w:r>
            <w:r w:rsidR="00DA63F1">
              <w:t>4</w:t>
            </w:r>
          </w:p>
        </w:tc>
        <w:tc>
          <w:tcPr>
            <w:tcW w:w="1439" w:type="dxa"/>
          </w:tcPr>
          <w:p w14:paraId="58520089" w14:textId="17215430" w:rsidR="001E21B0" w:rsidRDefault="001E21B0" w:rsidP="001E21B0">
            <w:pPr>
              <w:jc w:val="center"/>
            </w:pPr>
            <w:r>
              <w:t>1.8</w:t>
            </w:r>
          </w:p>
        </w:tc>
        <w:tc>
          <w:tcPr>
            <w:tcW w:w="1439" w:type="dxa"/>
          </w:tcPr>
          <w:p w14:paraId="5CEB6355" w14:textId="5FBC1DD1" w:rsidR="001E21B0" w:rsidRDefault="00DA63F1" w:rsidP="001E21B0">
            <w:pPr>
              <w:jc w:val="center"/>
            </w:pPr>
            <w:r>
              <w:t>1.6</w:t>
            </w:r>
          </w:p>
        </w:tc>
        <w:tc>
          <w:tcPr>
            <w:tcW w:w="1143" w:type="dxa"/>
          </w:tcPr>
          <w:p w14:paraId="754B0D54" w14:textId="3EFAD337" w:rsidR="001E21B0" w:rsidRDefault="00DA63F1" w:rsidP="001E21B0">
            <w:pPr>
              <w:jc w:val="center"/>
            </w:pPr>
            <w:r>
              <w:t>1.4</w:t>
            </w:r>
          </w:p>
        </w:tc>
        <w:tc>
          <w:tcPr>
            <w:tcW w:w="1143" w:type="dxa"/>
          </w:tcPr>
          <w:p w14:paraId="5B4B393D" w14:textId="1402782E" w:rsidR="001E21B0" w:rsidRDefault="00DA63F1" w:rsidP="001E21B0">
            <w:pPr>
              <w:jc w:val="center"/>
            </w:pPr>
            <w:r>
              <w:t>1.8</w:t>
            </w:r>
          </w:p>
        </w:tc>
      </w:tr>
      <w:tr w:rsidR="001E21B0" w14:paraId="24C6DC70" w14:textId="6FDFBE63" w:rsidTr="001E21B0">
        <w:tc>
          <w:tcPr>
            <w:tcW w:w="1308" w:type="dxa"/>
          </w:tcPr>
          <w:p w14:paraId="596BDFD8" w14:textId="250FF957" w:rsidR="001E21B0" w:rsidRPr="0055697A" w:rsidRDefault="001E21B0" w:rsidP="001E21B0">
            <w:pPr>
              <w:jc w:val="center"/>
              <w:rPr>
                <w:b/>
              </w:rPr>
            </w:pPr>
            <w:r w:rsidRPr="0055697A">
              <w:rPr>
                <w:b/>
              </w:rPr>
              <w:t>Port 1</w:t>
            </w:r>
          </w:p>
        </w:tc>
        <w:tc>
          <w:tcPr>
            <w:tcW w:w="1439" w:type="dxa"/>
          </w:tcPr>
          <w:p w14:paraId="1A773850" w14:textId="34855023" w:rsidR="001E21B0" w:rsidRDefault="001E21B0" w:rsidP="001E21B0">
            <w:pPr>
              <w:jc w:val="center"/>
            </w:pPr>
            <w:r>
              <w:t>1.</w:t>
            </w:r>
            <w:r w:rsidR="00DA63F1">
              <w:t>6</w:t>
            </w:r>
          </w:p>
        </w:tc>
        <w:tc>
          <w:tcPr>
            <w:tcW w:w="1439" w:type="dxa"/>
          </w:tcPr>
          <w:p w14:paraId="6AB81C8B" w14:textId="0A656DED" w:rsidR="001E21B0" w:rsidRDefault="001E21B0" w:rsidP="001E21B0">
            <w:pPr>
              <w:jc w:val="center"/>
            </w:pPr>
            <w:r>
              <w:t>1.</w:t>
            </w:r>
            <w:r w:rsidR="00DA63F1">
              <w:t>4</w:t>
            </w:r>
          </w:p>
        </w:tc>
        <w:tc>
          <w:tcPr>
            <w:tcW w:w="1439" w:type="dxa"/>
          </w:tcPr>
          <w:p w14:paraId="342BE547" w14:textId="2482E182" w:rsidR="001E21B0" w:rsidRDefault="001E21B0" w:rsidP="001E21B0">
            <w:pPr>
              <w:jc w:val="center"/>
            </w:pPr>
            <w:r>
              <w:t>1.</w:t>
            </w:r>
            <w:r w:rsidR="00DA63F1">
              <w:t>6</w:t>
            </w:r>
          </w:p>
        </w:tc>
        <w:tc>
          <w:tcPr>
            <w:tcW w:w="1439" w:type="dxa"/>
          </w:tcPr>
          <w:p w14:paraId="13079409" w14:textId="3E318285" w:rsidR="001E21B0" w:rsidRDefault="00DA63F1" w:rsidP="001E21B0">
            <w:pPr>
              <w:jc w:val="center"/>
            </w:pPr>
            <w:r>
              <w:t>1.8</w:t>
            </w:r>
          </w:p>
        </w:tc>
        <w:tc>
          <w:tcPr>
            <w:tcW w:w="1143" w:type="dxa"/>
          </w:tcPr>
          <w:p w14:paraId="7597C503" w14:textId="24E2DE30" w:rsidR="001E21B0" w:rsidRDefault="00DA63F1" w:rsidP="001E21B0">
            <w:pPr>
              <w:jc w:val="center"/>
            </w:pPr>
            <w:r>
              <w:t>1.9</w:t>
            </w:r>
          </w:p>
        </w:tc>
        <w:tc>
          <w:tcPr>
            <w:tcW w:w="1143" w:type="dxa"/>
          </w:tcPr>
          <w:p w14:paraId="5A6DF767" w14:textId="4F0E9E33" w:rsidR="001E21B0" w:rsidRDefault="00DA63F1" w:rsidP="001E21B0">
            <w:pPr>
              <w:jc w:val="center"/>
            </w:pPr>
            <w:r>
              <w:t>1.6</w:t>
            </w:r>
          </w:p>
        </w:tc>
      </w:tr>
      <w:tr w:rsidR="001E21B0" w14:paraId="78050331" w14:textId="47B9193D" w:rsidTr="001E21B0">
        <w:tc>
          <w:tcPr>
            <w:tcW w:w="1308" w:type="dxa"/>
          </w:tcPr>
          <w:p w14:paraId="7C036CE1" w14:textId="41304534" w:rsidR="001E21B0" w:rsidRPr="0055697A" w:rsidRDefault="001E21B0" w:rsidP="001E21B0">
            <w:pPr>
              <w:jc w:val="center"/>
              <w:rPr>
                <w:b/>
              </w:rPr>
            </w:pPr>
            <w:r w:rsidRPr="0055697A">
              <w:rPr>
                <w:b/>
              </w:rPr>
              <w:t>Port 2</w:t>
            </w:r>
          </w:p>
        </w:tc>
        <w:tc>
          <w:tcPr>
            <w:tcW w:w="1439" w:type="dxa"/>
          </w:tcPr>
          <w:p w14:paraId="2A74FCC9" w14:textId="742D3DC8" w:rsidR="001E21B0" w:rsidRDefault="001E21B0" w:rsidP="001E21B0">
            <w:pPr>
              <w:jc w:val="center"/>
            </w:pPr>
            <w:r>
              <w:t>2.1</w:t>
            </w:r>
          </w:p>
        </w:tc>
        <w:tc>
          <w:tcPr>
            <w:tcW w:w="1439" w:type="dxa"/>
          </w:tcPr>
          <w:p w14:paraId="65126709" w14:textId="045703EF" w:rsidR="001E21B0" w:rsidRDefault="00DA63F1" w:rsidP="001E21B0">
            <w:pPr>
              <w:jc w:val="center"/>
            </w:pPr>
            <w:r>
              <w:t>1.9</w:t>
            </w:r>
          </w:p>
        </w:tc>
        <w:tc>
          <w:tcPr>
            <w:tcW w:w="1439" w:type="dxa"/>
          </w:tcPr>
          <w:p w14:paraId="0E07B112" w14:textId="26CB7F18" w:rsidR="001E21B0" w:rsidRDefault="00DA63F1" w:rsidP="001E21B0">
            <w:pPr>
              <w:jc w:val="center"/>
            </w:pPr>
            <w:r>
              <w:t>1.9</w:t>
            </w:r>
          </w:p>
        </w:tc>
        <w:tc>
          <w:tcPr>
            <w:tcW w:w="1439" w:type="dxa"/>
          </w:tcPr>
          <w:p w14:paraId="5820A920" w14:textId="674883FA" w:rsidR="001E21B0" w:rsidRDefault="00DA63F1" w:rsidP="001E21B0">
            <w:pPr>
              <w:jc w:val="center"/>
            </w:pPr>
            <w:r>
              <w:t>1.0</w:t>
            </w:r>
          </w:p>
        </w:tc>
        <w:tc>
          <w:tcPr>
            <w:tcW w:w="1143" w:type="dxa"/>
          </w:tcPr>
          <w:p w14:paraId="230A0570" w14:textId="792FE1BE" w:rsidR="001E21B0" w:rsidRDefault="00DA63F1" w:rsidP="001E21B0">
            <w:pPr>
              <w:jc w:val="center"/>
            </w:pPr>
            <w:r>
              <w:t>1.4</w:t>
            </w:r>
          </w:p>
        </w:tc>
        <w:tc>
          <w:tcPr>
            <w:tcW w:w="1143" w:type="dxa"/>
          </w:tcPr>
          <w:p w14:paraId="527F7014" w14:textId="02A2E5D9" w:rsidR="001E21B0" w:rsidRDefault="00DA63F1" w:rsidP="001E21B0">
            <w:pPr>
              <w:jc w:val="center"/>
            </w:pPr>
            <w:r>
              <w:t>1.4</w:t>
            </w:r>
          </w:p>
        </w:tc>
      </w:tr>
      <w:tr w:rsidR="001E21B0" w14:paraId="27B51675" w14:textId="7DFB99A9" w:rsidTr="001E21B0">
        <w:tc>
          <w:tcPr>
            <w:tcW w:w="1308" w:type="dxa"/>
          </w:tcPr>
          <w:p w14:paraId="73587572" w14:textId="2C5CA0D3" w:rsidR="001E21B0" w:rsidRPr="0055697A" w:rsidRDefault="001E21B0" w:rsidP="001E21B0">
            <w:pPr>
              <w:jc w:val="center"/>
              <w:rPr>
                <w:b/>
              </w:rPr>
            </w:pPr>
            <w:r w:rsidRPr="0055697A">
              <w:rPr>
                <w:b/>
              </w:rPr>
              <w:t>Port 3</w:t>
            </w:r>
          </w:p>
        </w:tc>
        <w:tc>
          <w:tcPr>
            <w:tcW w:w="1439" w:type="dxa"/>
          </w:tcPr>
          <w:p w14:paraId="239E7FFD" w14:textId="7A28B3EF" w:rsidR="001E21B0" w:rsidRDefault="001E21B0" w:rsidP="001E21B0">
            <w:pPr>
              <w:jc w:val="center"/>
            </w:pPr>
            <w:r>
              <w:t>2.</w:t>
            </w:r>
            <w:r w:rsidR="00DA63F1">
              <w:t>1</w:t>
            </w:r>
          </w:p>
        </w:tc>
        <w:tc>
          <w:tcPr>
            <w:tcW w:w="1439" w:type="dxa"/>
          </w:tcPr>
          <w:p w14:paraId="12A0E434" w14:textId="2F515978" w:rsidR="001E21B0" w:rsidRDefault="00DA63F1" w:rsidP="001E21B0">
            <w:pPr>
              <w:jc w:val="center"/>
            </w:pPr>
            <w:r>
              <w:t>1.9</w:t>
            </w:r>
          </w:p>
        </w:tc>
        <w:tc>
          <w:tcPr>
            <w:tcW w:w="1439" w:type="dxa"/>
          </w:tcPr>
          <w:p w14:paraId="415F69D2" w14:textId="53A2CB5B" w:rsidR="001E21B0" w:rsidRDefault="001E21B0" w:rsidP="001E21B0">
            <w:pPr>
              <w:jc w:val="center"/>
            </w:pPr>
            <w:r>
              <w:t>1.</w:t>
            </w:r>
            <w:r w:rsidR="00DA63F1">
              <w:t>8</w:t>
            </w:r>
          </w:p>
        </w:tc>
        <w:tc>
          <w:tcPr>
            <w:tcW w:w="1439" w:type="dxa"/>
          </w:tcPr>
          <w:p w14:paraId="046B6958" w14:textId="549A5D0C" w:rsidR="001E21B0" w:rsidRDefault="00DA63F1" w:rsidP="001E21B0">
            <w:pPr>
              <w:jc w:val="center"/>
            </w:pPr>
            <w:r>
              <w:t>1.0</w:t>
            </w:r>
          </w:p>
        </w:tc>
        <w:tc>
          <w:tcPr>
            <w:tcW w:w="1143" w:type="dxa"/>
          </w:tcPr>
          <w:p w14:paraId="3842E5E6" w14:textId="156146B7" w:rsidR="001E21B0" w:rsidRDefault="00DA63F1" w:rsidP="001E21B0">
            <w:pPr>
              <w:jc w:val="center"/>
            </w:pPr>
            <w:r>
              <w:t>1.4</w:t>
            </w:r>
          </w:p>
        </w:tc>
        <w:tc>
          <w:tcPr>
            <w:tcW w:w="1143" w:type="dxa"/>
          </w:tcPr>
          <w:p w14:paraId="797A8BFB" w14:textId="0BD463DE" w:rsidR="001E21B0" w:rsidRDefault="00DA63F1" w:rsidP="001E21B0">
            <w:pPr>
              <w:jc w:val="center"/>
            </w:pPr>
            <w:r>
              <w:t>1.6</w:t>
            </w:r>
          </w:p>
        </w:tc>
      </w:tr>
    </w:tbl>
    <w:p w14:paraId="6F2336C9" w14:textId="77777777" w:rsidR="00E04CA6" w:rsidRPr="00D81C6F" w:rsidRDefault="00E04CA6" w:rsidP="00E04CA6">
      <w:pPr>
        <w:pStyle w:val="Observation-list"/>
        <w:ind w:left="0" w:firstLine="0"/>
      </w:pPr>
    </w:p>
    <w:p w14:paraId="34F9AD0A" w14:textId="77777777" w:rsidR="00E04CA6" w:rsidRDefault="00E04CA6" w:rsidP="00E04CA6"/>
    <w:p w14:paraId="69702163" w14:textId="320315D6" w:rsidR="00E04CA6" w:rsidRDefault="00DA63F1" w:rsidP="00E04CA6">
      <w:pPr>
        <w:pStyle w:val="BodyText"/>
      </w:pPr>
      <w:r>
        <w:rPr>
          <w:noProof/>
        </w:rPr>
        <w:drawing>
          <wp:inline distT="0" distB="0" distL="0" distR="0" wp14:anchorId="76C08E9A" wp14:editId="544C3014">
            <wp:extent cx="2934000" cy="2199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d_occ_12_ac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743C">
        <w:rPr>
          <w:noProof/>
        </w:rPr>
        <w:drawing>
          <wp:inline distT="0" distB="0" distL="0" distR="0" wp14:anchorId="6733D52E" wp14:editId="16BB7EFB">
            <wp:extent cx="2934000" cy="2199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d_occ_12_xc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9847D" w14:textId="29F8A52C" w:rsidR="000F743C" w:rsidRDefault="000F743C" w:rsidP="00E04CA6">
      <w:pPr>
        <w:pStyle w:val="BodyText"/>
      </w:pPr>
      <w:r>
        <w:rPr>
          <w:noProof/>
        </w:rPr>
        <w:drawing>
          <wp:inline distT="0" distB="0" distL="0" distR="0" wp14:anchorId="38724D20" wp14:editId="692E0574">
            <wp:extent cx="2934000" cy="2199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d_occ_18_ac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7A4556" wp14:editId="078F929F">
            <wp:extent cx="2934000" cy="2199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d_occ_18_xc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DBB1E" w14:textId="1E11D7F0" w:rsidR="00E04CA6" w:rsidRDefault="000F743C" w:rsidP="00E04CA6">
      <w:pPr>
        <w:pStyle w:val="BodyText"/>
      </w:pPr>
      <w:r>
        <w:rPr>
          <w:noProof/>
        </w:rPr>
        <w:lastRenderedPageBreak/>
        <w:drawing>
          <wp:inline distT="0" distB="0" distL="0" distR="0" wp14:anchorId="6888385C" wp14:editId="58DDE068">
            <wp:extent cx="2934000" cy="2199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td_occ_24_ac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EE1D97" wp14:editId="4CC3876C">
            <wp:extent cx="2934000" cy="2199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td_occ_24_xc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4FAFD" w14:textId="09887895" w:rsidR="005704AC" w:rsidRPr="0008678D" w:rsidRDefault="00E04CA6" w:rsidP="0008678D">
      <w:pPr>
        <w:pStyle w:val="Caption"/>
      </w:pPr>
      <w:bookmarkStart w:id="4" w:name="_Ref44290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 w:rsidR="000F743C">
        <w:t xml:space="preserve">. </w:t>
      </w:r>
      <w:r w:rsidR="00491E2C">
        <w:t>Correlation</w:t>
      </w:r>
      <w:r w:rsidR="008D78D2">
        <w:t xml:space="preserve"> properties of CGS sets in </w:t>
      </w:r>
      <w:r w:rsidR="008D78D2">
        <w:fldChar w:fldCharType="begin"/>
      </w:r>
      <w:r w:rsidR="008D78D2">
        <w:instrText xml:space="preserve"> REF _Ref1047301 \r \h </w:instrText>
      </w:r>
      <w:r w:rsidR="008D78D2">
        <w:fldChar w:fldCharType="separate"/>
      </w:r>
      <w:r w:rsidR="008D78D2">
        <w:t>[2]</w:t>
      </w:r>
      <w:r w:rsidR="008D78D2">
        <w:fldChar w:fldCharType="end"/>
      </w:r>
      <w:r w:rsidR="008D78D2">
        <w:t xml:space="preserve"> with block TD-OCC.</w:t>
      </w:r>
    </w:p>
    <w:p w14:paraId="0DEF49B4" w14:textId="7F840ECB" w:rsidR="0045141A" w:rsidRDefault="0026523C" w:rsidP="0026523C">
      <w:pPr>
        <w:pStyle w:val="Heading1"/>
      </w:pPr>
      <w:r>
        <w:t>References</w:t>
      </w:r>
    </w:p>
    <w:p w14:paraId="705EFA35" w14:textId="31EA38D4" w:rsidR="00DB4D5B" w:rsidRDefault="00DB4D5B" w:rsidP="00DB4D5B">
      <w:pPr>
        <w:pStyle w:val="Reference"/>
      </w:pPr>
      <w:bookmarkStart w:id="5" w:name="_Ref1047100"/>
      <w:bookmarkStart w:id="6" w:name="_Ref494462498"/>
      <w:bookmarkStart w:id="7" w:name="_Ref503388416"/>
      <w:bookmarkStart w:id="8" w:name="_Ref520721334"/>
      <w:bookmarkStart w:id="9" w:name="_Hlk534880966"/>
      <w:bookmarkStart w:id="10" w:name="_Ref170848"/>
      <w:bookmarkStart w:id="11" w:name="_Ref531937159"/>
      <w:bookmarkStart w:id="12" w:name="_Ref532999931"/>
      <w:bookmarkStart w:id="13" w:name="_Hlk534542916"/>
      <w:r w:rsidRPr="00F267AA">
        <w:t>R1-</w:t>
      </w:r>
      <w:r w:rsidR="00F267AA" w:rsidRPr="00F267AA">
        <w:t>1904751</w:t>
      </w:r>
      <w:r w:rsidRPr="00F267AA">
        <w:t xml:space="preserve"> “</w:t>
      </w:r>
      <w:r w:rsidR="00693CB2" w:rsidRPr="00F267AA">
        <w:t>Remaining</w:t>
      </w:r>
      <w:r w:rsidR="00693CB2">
        <w:t xml:space="preserve"> details on low PAPR RS</w:t>
      </w:r>
      <w:r>
        <w:t>”, Ericsson</w:t>
      </w:r>
      <w:bookmarkEnd w:id="5"/>
    </w:p>
    <w:p w14:paraId="50DE705C" w14:textId="7F109E6B" w:rsidR="001B5A38" w:rsidRDefault="001B5A38" w:rsidP="001B5A38">
      <w:pPr>
        <w:pStyle w:val="Reference"/>
      </w:pPr>
      <w:bookmarkStart w:id="14" w:name="_Ref1047301"/>
      <w:r>
        <w:t>R1-</w:t>
      </w:r>
      <w:r w:rsidRPr="00011164">
        <w:t>1901363</w:t>
      </w:r>
      <w:r w:rsidRPr="003A028F">
        <w:t xml:space="preserve">, “Joint proposal on length-12, length-18, and length-24 CG sequences for pi/2 BPSK”, </w:t>
      </w:r>
      <w:r w:rsidRPr="0099445C">
        <w:rPr>
          <w:lang w:val="en-US"/>
        </w:rPr>
        <w:t xml:space="preserve">Qualcomm, Intel, ZTE, Sanechips, Huawei, </w:t>
      </w:r>
      <w:proofErr w:type="spellStart"/>
      <w:r w:rsidRPr="0099445C">
        <w:rPr>
          <w:lang w:val="en-US"/>
        </w:rPr>
        <w:t>HiSilicon</w:t>
      </w:r>
      <w:proofErr w:type="spellEnd"/>
      <w:r w:rsidRPr="0099445C">
        <w:rPr>
          <w:lang w:val="en-US"/>
        </w:rPr>
        <w:t xml:space="preserve">, IITH, </w:t>
      </w:r>
      <w:proofErr w:type="spellStart"/>
      <w:r w:rsidRPr="0099445C">
        <w:rPr>
          <w:lang w:val="en-US"/>
        </w:rPr>
        <w:t>CEWiT</w:t>
      </w:r>
      <w:proofErr w:type="spellEnd"/>
      <w:r w:rsidRPr="0099445C">
        <w:rPr>
          <w:lang w:val="en-US"/>
        </w:rPr>
        <w:t xml:space="preserve">, Reliance </w:t>
      </w:r>
      <w:proofErr w:type="spellStart"/>
      <w:r w:rsidRPr="0099445C">
        <w:rPr>
          <w:lang w:val="en-US"/>
        </w:rPr>
        <w:t>Jio</w:t>
      </w:r>
      <w:proofErr w:type="spellEnd"/>
      <w:r w:rsidRPr="0099445C">
        <w:rPr>
          <w:lang w:val="en-US"/>
        </w:rPr>
        <w:t xml:space="preserve">, IITM, </w:t>
      </w:r>
      <w:proofErr w:type="spellStart"/>
      <w:r w:rsidRPr="0099445C">
        <w:rPr>
          <w:lang w:val="en-US"/>
        </w:rPr>
        <w:t>Tejas</w:t>
      </w:r>
      <w:proofErr w:type="spellEnd"/>
      <w:r w:rsidRPr="0099445C">
        <w:rPr>
          <w:lang w:val="en-US"/>
        </w:rPr>
        <w:t xml:space="preserve"> Networks, NEC, </w:t>
      </w:r>
      <w:proofErr w:type="spellStart"/>
      <w:r w:rsidRPr="0099445C">
        <w:rPr>
          <w:lang w:val="en-US"/>
        </w:rPr>
        <w:t>InterDigital</w:t>
      </w:r>
      <w:proofErr w:type="spellEnd"/>
      <w:r>
        <w:rPr>
          <w:lang w:val="en-US"/>
        </w:rPr>
        <w:t>.</w:t>
      </w:r>
      <w:bookmarkEnd w:id="14"/>
    </w:p>
    <w:p w14:paraId="27742231" w14:textId="662A93B3" w:rsidR="009678F4" w:rsidRDefault="00DB4D5B" w:rsidP="00693CB2">
      <w:pPr>
        <w:pStyle w:val="Reference"/>
      </w:pPr>
      <w:bookmarkStart w:id="15" w:name="_Ref532999951"/>
      <w:bookmarkStart w:id="16" w:name="_Ref3301301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1072DF">
        <w:rPr>
          <w:lang w:val="en-US"/>
        </w:rPr>
        <w:t>R1-1901317</w:t>
      </w:r>
      <w:r>
        <w:rPr>
          <w:lang w:eastAsia="ja-JP"/>
        </w:rPr>
        <w:t>, “Lower PAPR reference signals”, Qualcomm Inc.</w:t>
      </w:r>
      <w:bookmarkEnd w:id="15"/>
      <w:bookmarkEnd w:id="16"/>
    </w:p>
    <w:p w14:paraId="01277C83" w14:textId="195E126B" w:rsidR="009678F4" w:rsidRDefault="00693CB2" w:rsidP="009678F4">
      <w:pPr>
        <w:pStyle w:val="Reference"/>
      </w:pPr>
      <w:bookmarkStart w:id="17" w:name="_Ref3563540"/>
      <w:r>
        <w:t>R1-1901792, “</w:t>
      </w:r>
      <w:r w:rsidRPr="00693CB2">
        <w:t>Low PAPR RS</w:t>
      </w:r>
      <w:r>
        <w:t xml:space="preserve">”, </w:t>
      </w:r>
      <w:r w:rsidRPr="00693CB2">
        <w:t>MediaTek Inc.</w:t>
      </w:r>
      <w:bookmarkEnd w:id="17"/>
    </w:p>
    <w:p w14:paraId="7CE494B4" w14:textId="78144311" w:rsidR="002D7C1C" w:rsidRPr="009678F4" w:rsidRDefault="002D7C1C" w:rsidP="009678F4"/>
    <w:sectPr w:rsidR="002D7C1C" w:rsidRPr="009678F4" w:rsidSect="00C02A4C">
      <w:headerReference w:type="even" r:id="rId17"/>
      <w:footerReference w:type="default" r:id="rId18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5D427" w14:textId="77777777" w:rsidR="00160751" w:rsidRDefault="00160751">
      <w:r>
        <w:separator/>
      </w:r>
    </w:p>
  </w:endnote>
  <w:endnote w:type="continuationSeparator" w:id="0">
    <w:p w14:paraId="54AD4AC5" w14:textId="77777777" w:rsidR="00160751" w:rsidRDefault="0016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262921" w:rsidRDefault="0026292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596D3" w14:textId="77777777" w:rsidR="00160751" w:rsidRDefault="00160751">
      <w:r>
        <w:separator/>
      </w:r>
    </w:p>
  </w:footnote>
  <w:footnote w:type="continuationSeparator" w:id="0">
    <w:p w14:paraId="02914879" w14:textId="77777777" w:rsidR="00160751" w:rsidRDefault="0016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262921" w:rsidRDefault="002629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B6563A"/>
    <w:multiLevelType w:val="hybridMultilevel"/>
    <w:tmpl w:val="1FA669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81688"/>
    <w:multiLevelType w:val="hybridMultilevel"/>
    <w:tmpl w:val="44A6E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86872"/>
    <w:multiLevelType w:val="hybridMultilevel"/>
    <w:tmpl w:val="3FC6FC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74B47"/>
    <w:multiLevelType w:val="hybridMultilevel"/>
    <w:tmpl w:val="3BAA7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F3B9C"/>
    <w:multiLevelType w:val="hybridMultilevel"/>
    <w:tmpl w:val="43185C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822C1B"/>
    <w:multiLevelType w:val="hybridMultilevel"/>
    <w:tmpl w:val="A8E60A80"/>
    <w:lvl w:ilvl="0" w:tplc="323A50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9CC4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AA64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9064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2C20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AB600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908FE6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6E763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5582A"/>
    <w:multiLevelType w:val="hybridMultilevel"/>
    <w:tmpl w:val="6E3C5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E1964"/>
    <w:multiLevelType w:val="hybridMultilevel"/>
    <w:tmpl w:val="59EAE2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E4272A"/>
    <w:multiLevelType w:val="hybridMultilevel"/>
    <w:tmpl w:val="4D9CA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7"/>
  </w:num>
  <w:num w:numId="8">
    <w:abstractNumId w:val="8"/>
  </w:num>
  <w:num w:numId="9">
    <w:abstractNumId w:val="16"/>
  </w:num>
  <w:num w:numId="10">
    <w:abstractNumId w:val="9"/>
  </w:num>
  <w:num w:numId="11">
    <w:abstractNumId w:val="20"/>
  </w:num>
  <w:num w:numId="12">
    <w:abstractNumId w:val="14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2"/>
  </w:num>
  <w:num w:numId="15">
    <w:abstractNumId w:val="12"/>
  </w:num>
  <w:num w:numId="16">
    <w:abstractNumId w:val="6"/>
  </w:num>
  <w:num w:numId="17">
    <w:abstractNumId w:val="3"/>
  </w:num>
  <w:num w:numId="18">
    <w:abstractNumId w:val="5"/>
  </w:num>
  <w:num w:numId="19">
    <w:abstractNumId w:val="19"/>
  </w:num>
  <w:num w:numId="20">
    <w:abstractNumId w:val="18"/>
  </w:num>
  <w:num w:numId="21">
    <w:abstractNumId w:val="4"/>
  </w:num>
  <w:num w:numId="22">
    <w:abstractNumId w:val="2"/>
  </w:num>
  <w:num w:numId="23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2CD0"/>
    <w:rsid w:val="00003F5E"/>
    <w:rsid w:val="000048B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0D9C"/>
    <w:rsid w:val="00021F7C"/>
    <w:rsid w:val="00022AD0"/>
    <w:rsid w:val="00022E0A"/>
    <w:rsid w:val="000245AB"/>
    <w:rsid w:val="00024CE0"/>
    <w:rsid w:val="0002564D"/>
    <w:rsid w:val="00025ECA"/>
    <w:rsid w:val="0002694F"/>
    <w:rsid w:val="00027643"/>
    <w:rsid w:val="00030B30"/>
    <w:rsid w:val="000325B8"/>
    <w:rsid w:val="0003451A"/>
    <w:rsid w:val="00034521"/>
    <w:rsid w:val="00034C15"/>
    <w:rsid w:val="00035802"/>
    <w:rsid w:val="00036BA1"/>
    <w:rsid w:val="000375C6"/>
    <w:rsid w:val="000400F7"/>
    <w:rsid w:val="00040596"/>
    <w:rsid w:val="00042009"/>
    <w:rsid w:val="000421EF"/>
    <w:rsid w:val="000422E2"/>
    <w:rsid w:val="00042754"/>
    <w:rsid w:val="00042AE4"/>
    <w:rsid w:val="00042E89"/>
    <w:rsid w:val="00042F22"/>
    <w:rsid w:val="000444EF"/>
    <w:rsid w:val="00045AA3"/>
    <w:rsid w:val="000466D5"/>
    <w:rsid w:val="0004749D"/>
    <w:rsid w:val="0005092A"/>
    <w:rsid w:val="00051235"/>
    <w:rsid w:val="0005280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BEA"/>
    <w:rsid w:val="00075376"/>
    <w:rsid w:val="000753A5"/>
    <w:rsid w:val="000772CA"/>
    <w:rsid w:val="00077E5F"/>
    <w:rsid w:val="000800E8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78D"/>
    <w:rsid w:val="00086DDC"/>
    <w:rsid w:val="00086F3D"/>
    <w:rsid w:val="0009009F"/>
    <w:rsid w:val="0009024B"/>
    <w:rsid w:val="00091557"/>
    <w:rsid w:val="00091696"/>
    <w:rsid w:val="000924C1"/>
    <w:rsid w:val="000924F0"/>
    <w:rsid w:val="00093316"/>
    <w:rsid w:val="00093474"/>
    <w:rsid w:val="00093C48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CFF"/>
    <w:rsid w:val="000B34A6"/>
    <w:rsid w:val="000B3A8F"/>
    <w:rsid w:val="000B4AB9"/>
    <w:rsid w:val="000B557F"/>
    <w:rsid w:val="000B58C3"/>
    <w:rsid w:val="000B61E9"/>
    <w:rsid w:val="000B6D5F"/>
    <w:rsid w:val="000B7B60"/>
    <w:rsid w:val="000C0490"/>
    <w:rsid w:val="000C165A"/>
    <w:rsid w:val="000C1AEB"/>
    <w:rsid w:val="000C25AD"/>
    <w:rsid w:val="000C286B"/>
    <w:rsid w:val="000C2CC5"/>
    <w:rsid w:val="000C2E19"/>
    <w:rsid w:val="000C4377"/>
    <w:rsid w:val="000C43CA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4845"/>
    <w:rsid w:val="000D57AD"/>
    <w:rsid w:val="000D60E3"/>
    <w:rsid w:val="000D6B2E"/>
    <w:rsid w:val="000E0527"/>
    <w:rsid w:val="000E1E92"/>
    <w:rsid w:val="000E77B8"/>
    <w:rsid w:val="000F06D6"/>
    <w:rsid w:val="000F0EB1"/>
    <w:rsid w:val="000F1106"/>
    <w:rsid w:val="000F3409"/>
    <w:rsid w:val="000F3BE9"/>
    <w:rsid w:val="000F3F6C"/>
    <w:rsid w:val="000F47C6"/>
    <w:rsid w:val="000F4B4C"/>
    <w:rsid w:val="000F600C"/>
    <w:rsid w:val="000F6D00"/>
    <w:rsid w:val="000F6DF3"/>
    <w:rsid w:val="000F743C"/>
    <w:rsid w:val="0010048B"/>
    <w:rsid w:val="001005FF"/>
    <w:rsid w:val="00101484"/>
    <w:rsid w:val="00101FEC"/>
    <w:rsid w:val="001023BF"/>
    <w:rsid w:val="00102FE5"/>
    <w:rsid w:val="0010429B"/>
    <w:rsid w:val="0010488A"/>
    <w:rsid w:val="00105242"/>
    <w:rsid w:val="001062FB"/>
    <w:rsid w:val="001063E6"/>
    <w:rsid w:val="001070C4"/>
    <w:rsid w:val="0010715B"/>
    <w:rsid w:val="00107EE9"/>
    <w:rsid w:val="00110458"/>
    <w:rsid w:val="001118A8"/>
    <w:rsid w:val="001133A2"/>
    <w:rsid w:val="00113CF4"/>
    <w:rsid w:val="00114001"/>
    <w:rsid w:val="00114642"/>
    <w:rsid w:val="001153EA"/>
    <w:rsid w:val="00115643"/>
    <w:rsid w:val="00115ACE"/>
    <w:rsid w:val="00116765"/>
    <w:rsid w:val="001170AB"/>
    <w:rsid w:val="001219F5"/>
    <w:rsid w:val="00121A20"/>
    <w:rsid w:val="0012320A"/>
    <w:rsid w:val="0012377F"/>
    <w:rsid w:val="00124314"/>
    <w:rsid w:val="00126B27"/>
    <w:rsid w:val="00126B4A"/>
    <w:rsid w:val="00126B73"/>
    <w:rsid w:val="00127A16"/>
    <w:rsid w:val="0013013F"/>
    <w:rsid w:val="00130D57"/>
    <w:rsid w:val="00130FE5"/>
    <w:rsid w:val="00132FD0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51B5"/>
    <w:rsid w:val="001557F8"/>
    <w:rsid w:val="001561AC"/>
    <w:rsid w:val="00160751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5052"/>
    <w:rsid w:val="00175211"/>
    <w:rsid w:val="0017553F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516"/>
    <w:rsid w:val="00186702"/>
    <w:rsid w:val="00190AC1"/>
    <w:rsid w:val="001933C9"/>
    <w:rsid w:val="0019341A"/>
    <w:rsid w:val="0019508A"/>
    <w:rsid w:val="00196C4D"/>
    <w:rsid w:val="00197DF9"/>
    <w:rsid w:val="001A0FCE"/>
    <w:rsid w:val="001A1987"/>
    <w:rsid w:val="001A2564"/>
    <w:rsid w:val="001A43E7"/>
    <w:rsid w:val="001A563E"/>
    <w:rsid w:val="001A5DB2"/>
    <w:rsid w:val="001A5E55"/>
    <w:rsid w:val="001A6173"/>
    <w:rsid w:val="001A6CBA"/>
    <w:rsid w:val="001B03F3"/>
    <w:rsid w:val="001B0D97"/>
    <w:rsid w:val="001B1CA9"/>
    <w:rsid w:val="001B3648"/>
    <w:rsid w:val="001B4C09"/>
    <w:rsid w:val="001B5A38"/>
    <w:rsid w:val="001B5A5D"/>
    <w:rsid w:val="001B6C05"/>
    <w:rsid w:val="001B7356"/>
    <w:rsid w:val="001B7403"/>
    <w:rsid w:val="001C1CE5"/>
    <w:rsid w:val="001C3D2A"/>
    <w:rsid w:val="001C3FC0"/>
    <w:rsid w:val="001C47BD"/>
    <w:rsid w:val="001C6830"/>
    <w:rsid w:val="001C68DB"/>
    <w:rsid w:val="001C6D57"/>
    <w:rsid w:val="001D0061"/>
    <w:rsid w:val="001D0996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1B0"/>
    <w:rsid w:val="001E2560"/>
    <w:rsid w:val="001E3B2B"/>
    <w:rsid w:val="001E3BCD"/>
    <w:rsid w:val="001E5176"/>
    <w:rsid w:val="001E58E2"/>
    <w:rsid w:val="001E5E81"/>
    <w:rsid w:val="001E633E"/>
    <w:rsid w:val="001E7AED"/>
    <w:rsid w:val="001F06E2"/>
    <w:rsid w:val="001F07E8"/>
    <w:rsid w:val="001F2DB2"/>
    <w:rsid w:val="001F36BE"/>
    <w:rsid w:val="001F3916"/>
    <w:rsid w:val="001F3985"/>
    <w:rsid w:val="001F4E61"/>
    <w:rsid w:val="001F54C5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9E1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3A9F"/>
    <w:rsid w:val="00234CA0"/>
    <w:rsid w:val="00235632"/>
    <w:rsid w:val="00235872"/>
    <w:rsid w:val="0023728E"/>
    <w:rsid w:val="00237294"/>
    <w:rsid w:val="00237DD3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11E7"/>
    <w:rsid w:val="002617E7"/>
    <w:rsid w:val="002628A4"/>
    <w:rsid w:val="00262921"/>
    <w:rsid w:val="00262D37"/>
    <w:rsid w:val="00264228"/>
    <w:rsid w:val="00264334"/>
    <w:rsid w:val="002644DE"/>
    <w:rsid w:val="0026473E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3278"/>
    <w:rsid w:val="002737F4"/>
    <w:rsid w:val="00274276"/>
    <w:rsid w:val="00274EE6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6390"/>
    <w:rsid w:val="0028691E"/>
    <w:rsid w:val="00286ACD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43A"/>
    <w:rsid w:val="00293647"/>
    <w:rsid w:val="00293EE2"/>
    <w:rsid w:val="00294021"/>
    <w:rsid w:val="00296227"/>
    <w:rsid w:val="00296F44"/>
    <w:rsid w:val="0029777D"/>
    <w:rsid w:val="002A055E"/>
    <w:rsid w:val="002A1D4E"/>
    <w:rsid w:val="002A2869"/>
    <w:rsid w:val="002A3080"/>
    <w:rsid w:val="002A42F1"/>
    <w:rsid w:val="002A4F9F"/>
    <w:rsid w:val="002B0168"/>
    <w:rsid w:val="002B0850"/>
    <w:rsid w:val="002B1794"/>
    <w:rsid w:val="002B1994"/>
    <w:rsid w:val="002B1A1F"/>
    <w:rsid w:val="002B1EFF"/>
    <w:rsid w:val="002B24D6"/>
    <w:rsid w:val="002B26F8"/>
    <w:rsid w:val="002B340A"/>
    <w:rsid w:val="002B5A3D"/>
    <w:rsid w:val="002B6176"/>
    <w:rsid w:val="002B7EBD"/>
    <w:rsid w:val="002C0280"/>
    <w:rsid w:val="002C0B86"/>
    <w:rsid w:val="002C1610"/>
    <w:rsid w:val="002C2DC4"/>
    <w:rsid w:val="002C41E6"/>
    <w:rsid w:val="002C4CEA"/>
    <w:rsid w:val="002C4D7A"/>
    <w:rsid w:val="002C6300"/>
    <w:rsid w:val="002D071A"/>
    <w:rsid w:val="002D133C"/>
    <w:rsid w:val="002D34B2"/>
    <w:rsid w:val="002D43C7"/>
    <w:rsid w:val="002D5A9A"/>
    <w:rsid w:val="002D7637"/>
    <w:rsid w:val="002D7B37"/>
    <w:rsid w:val="002D7C1C"/>
    <w:rsid w:val="002E093B"/>
    <w:rsid w:val="002E17F2"/>
    <w:rsid w:val="002E4B33"/>
    <w:rsid w:val="002E4DA3"/>
    <w:rsid w:val="002E5B7A"/>
    <w:rsid w:val="002E6401"/>
    <w:rsid w:val="002E72A7"/>
    <w:rsid w:val="002E7CAE"/>
    <w:rsid w:val="002F0C55"/>
    <w:rsid w:val="002F10A6"/>
    <w:rsid w:val="002F14DE"/>
    <w:rsid w:val="002F1969"/>
    <w:rsid w:val="002F2771"/>
    <w:rsid w:val="002F2FE8"/>
    <w:rsid w:val="002F37A9"/>
    <w:rsid w:val="002F47F6"/>
    <w:rsid w:val="002F6288"/>
    <w:rsid w:val="002F70B4"/>
    <w:rsid w:val="002F7566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4D49"/>
    <w:rsid w:val="00315B12"/>
    <w:rsid w:val="00315BF2"/>
    <w:rsid w:val="00315DCF"/>
    <w:rsid w:val="0031684E"/>
    <w:rsid w:val="00316C9A"/>
    <w:rsid w:val="00317982"/>
    <w:rsid w:val="003203ED"/>
    <w:rsid w:val="003203F9"/>
    <w:rsid w:val="00320EAA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713F"/>
    <w:rsid w:val="00327997"/>
    <w:rsid w:val="00331751"/>
    <w:rsid w:val="00331846"/>
    <w:rsid w:val="00331B7B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474F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1FE4"/>
    <w:rsid w:val="00362946"/>
    <w:rsid w:val="00364E64"/>
    <w:rsid w:val="0036680D"/>
    <w:rsid w:val="0036691C"/>
    <w:rsid w:val="00370046"/>
    <w:rsid w:val="00370E47"/>
    <w:rsid w:val="003713A5"/>
    <w:rsid w:val="003716E6"/>
    <w:rsid w:val="00373AEC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12E0"/>
    <w:rsid w:val="00385BF0"/>
    <w:rsid w:val="00386FE5"/>
    <w:rsid w:val="003904DB"/>
    <w:rsid w:val="0039247F"/>
    <w:rsid w:val="003939FF"/>
    <w:rsid w:val="003941EA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300B"/>
    <w:rsid w:val="003A45A1"/>
    <w:rsid w:val="003A48F7"/>
    <w:rsid w:val="003A49B9"/>
    <w:rsid w:val="003A4A33"/>
    <w:rsid w:val="003A5B0A"/>
    <w:rsid w:val="003A6BAC"/>
    <w:rsid w:val="003A7EF3"/>
    <w:rsid w:val="003B159C"/>
    <w:rsid w:val="003B196E"/>
    <w:rsid w:val="003B1AF6"/>
    <w:rsid w:val="003B2549"/>
    <w:rsid w:val="003B25C3"/>
    <w:rsid w:val="003B369F"/>
    <w:rsid w:val="003B36A3"/>
    <w:rsid w:val="003B3B1E"/>
    <w:rsid w:val="003B69E0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16F3"/>
    <w:rsid w:val="003D2275"/>
    <w:rsid w:val="003D2478"/>
    <w:rsid w:val="003D3C45"/>
    <w:rsid w:val="003D3E76"/>
    <w:rsid w:val="003D4098"/>
    <w:rsid w:val="003D4A8C"/>
    <w:rsid w:val="003D5B1F"/>
    <w:rsid w:val="003E15FA"/>
    <w:rsid w:val="003E22B5"/>
    <w:rsid w:val="003E264E"/>
    <w:rsid w:val="003E3B3D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177E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8A3"/>
    <w:rsid w:val="00405B7A"/>
    <w:rsid w:val="00405CA5"/>
    <w:rsid w:val="0040621F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5649"/>
    <w:rsid w:val="004172DE"/>
    <w:rsid w:val="00417541"/>
    <w:rsid w:val="00417F94"/>
    <w:rsid w:val="00420735"/>
    <w:rsid w:val="004210DD"/>
    <w:rsid w:val="00421105"/>
    <w:rsid w:val="00423403"/>
    <w:rsid w:val="004237F6"/>
    <w:rsid w:val="00423839"/>
    <w:rsid w:val="004242F4"/>
    <w:rsid w:val="00424CE5"/>
    <w:rsid w:val="00427227"/>
    <w:rsid w:val="00427248"/>
    <w:rsid w:val="00430ACB"/>
    <w:rsid w:val="00430E8C"/>
    <w:rsid w:val="00431F2A"/>
    <w:rsid w:val="00432153"/>
    <w:rsid w:val="0043226F"/>
    <w:rsid w:val="004329F3"/>
    <w:rsid w:val="00433A3F"/>
    <w:rsid w:val="00435F56"/>
    <w:rsid w:val="0043620E"/>
    <w:rsid w:val="00436599"/>
    <w:rsid w:val="004370E1"/>
    <w:rsid w:val="004372CE"/>
    <w:rsid w:val="00437447"/>
    <w:rsid w:val="00437BF6"/>
    <w:rsid w:val="0044017F"/>
    <w:rsid w:val="004401A9"/>
    <w:rsid w:val="00441782"/>
    <w:rsid w:val="00441A92"/>
    <w:rsid w:val="00442622"/>
    <w:rsid w:val="00442717"/>
    <w:rsid w:val="00442BC4"/>
    <w:rsid w:val="004435A9"/>
    <w:rsid w:val="00444F56"/>
    <w:rsid w:val="00446488"/>
    <w:rsid w:val="0044660B"/>
    <w:rsid w:val="004469DC"/>
    <w:rsid w:val="0044723D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28E9"/>
    <w:rsid w:val="00465ABC"/>
    <w:rsid w:val="00465E70"/>
    <w:rsid w:val="004663A6"/>
    <w:rsid w:val="004669E2"/>
    <w:rsid w:val="00466AD6"/>
    <w:rsid w:val="00470C31"/>
    <w:rsid w:val="004714F5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6C2B"/>
    <w:rsid w:val="00477768"/>
    <w:rsid w:val="00477AF2"/>
    <w:rsid w:val="00477B73"/>
    <w:rsid w:val="00481584"/>
    <w:rsid w:val="00481B5C"/>
    <w:rsid w:val="00483C1D"/>
    <w:rsid w:val="00485FFC"/>
    <w:rsid w:val="00490A9C"/>
    <w:rsid w:val="00490E1F"/>
    <w:rsid w:val="00491011"/>
    <w:rsid w:val="00491E2C"/>
    <w:rsid w:val="00492BC5"/>
    <w:rsid w:val="00493116"/>
    <w:rsid w:val="00494846"/>
    <w:rsid w:val="004960A3"/>
    <w:rsid w:val="004964F1"/>
    <w:rsid w:val="00496BAD"/>
    <w:rsid w:val="00496F74"/>
    <w:rsid w:val="0049791D"/>
    <w:rsid w:val="00497EE1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A"/>
    <w:rsid w:val="004A3BE8"/>
    <w:rsid w:val="004A5269"/>
    <w:rsid w:val="004A5B39"/>
    <w:rsid w:val="004B09EB"/>
    <w:rsid w:val="004B28E2"/>
    <w:rsid w:val="004B306B"/>
    <w:rsid w:val="004B368B"/>
    <w:rsid w:val="004B5498"/>
    <w:rsid w:val="004B718B"/>
    <w:rsid w:val="004B7C0C"/>
    <w:rsid w:val="004B7CF3"/>
    <w:rsid w:val="004C36AD"/>
    <w:rsid w:val="004C3898"/>
    <w:rsid w:val="004C445F"/>
    <w:rsid w:val="004C626D"/>
    <w:rsid w:val="004C7E3A"/>
    <w:rsid w:val="004D022B"/>
    <w:rsid w:val="004D06EE"/>
    <w:rsid w:val="004D0D10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293"/>
    <w:rsid w:val="004F032D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5015D5"/>
    <w:rsid w:val="00501688"/>
    <w:rsid w:val="00501C20"/>
    <w:rsid w:val="00501C33"/>
    <w:rsid w:val="0050241D"/>
    <w:rsid w:val="00505140"/>
    <w:rsid w:val="0050591F"/>
    <w:rsid w:val="00506557"/>
    <w:rsid w:val="0050677A"/>
    <w:rsid w:val="0050681B"/>
    <w:rsid w:val="0050699C"/>
    <w:rsid w:val="00506B06"/>
    <w:rsid w:val="005108CD"/>
    <w:rsid w:val="005108D8"/>
    <w:rsid w:val="00511236"/>
    <w:rsid w:val="005116F9"/>
    <w:rsid w:val="00511BFE"/>
    <w:rsid w:val="00513646"/>
    <w:rsid w:val="0051436A"/>
    <w:rsid w:val="005153A7"/>
    <w:rsid w:val="0051656B"/>
    <w:rsid w:val="00517FA4"/>
    <w:rsid w:val="005219CF"/>
    <w:rsid w:val="00521DF1"/>
    <w:rsid w:val="00522461"/>
    <w:rsid w:val="00522D6A"/>
    <w:rsid w:val="00523B60"/>
    <w:rsid w:val="0052439B"/>
    <w:rsid w:val="0052472F"/>
    <w:rsid w:val="005336DB"/>
    <w:rsid w:val="00534726"/>
    <w:rsid w:val="00534755"/>
    <w:rsid w:val="00534B59"/>
    <w:rsid w:val="00534E6D"/>
    <w:rsid w:val="0053594E"/>
    <w:rsid w:val="00536759"/>
    <w:rsid w:val="00536D7D"/>
    <w:rsid w:val="00537C62"/>
    <w:rsid w:val="00537F09"/>
    <w:rsid w:val="00540C40"/>
    <w:rsid w:val="005426E0"/>
    <w:rsid w:val="0054282F"/>
    <w:rsid w:val="00544FB7"/>
    <w:rsid w:val="0054568B"/>
    <w:rsid w:val="0054616C"/>
    <w:rsid w:val="00546774"/>
    <w:rsid w:val="00546970"/>
    <w:rsid w:val="00546EE8"/>
    <w:rsid w:val="00550442"/>
    <w:rsid w:val="00554192"/>
    <w:rsid w:val="005549AF"/>
    <w:rsid w:val="00554D21"/>
    <w:rsid w:val="00554E19"/>
    <w:rsid w:val="00555386"/>
    <w:rsid w:val="0055697A"/>
    <w:rsid w:val="00557197"/>
    <w:rsid w:val="005607C6"/>
    <w:rsid w:val="0056121F"/>
    <w:rsid w:val="00561DAC"/>
    <w:rsid w:val="005621D4"/>
    <w:rsid w:val="00562320"/>
    <w:rsid w:val="00562529"/>
    <w:rsid w:val="005627B2"/>
    <w:rsid w:val="005630FF"/>
    <w:rsid w:val="00563DB8"/>
    <w:rsid w:val="00565404"/>
    <w:rsid w:val="00565A4B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798C"/>
    <w:rsid w:val="00587C89"/>
    <w:rsid w:val="005900FA"/>
    <w:rsid w:val="00591418"/>
    <w:rsid w:val="00592A06"/>
    <w:rsid w:val="00592B54"/>
    <w:rsid w:val="005935A4"/>
    <w:rsid w:val="00593698"/>
    <w:rsid w:val="0059400F"/>
    <w:rsid w:val="005948C2"/>
    <w:rsid w:val="005953D5"/>
    <w:rsid w:val="00595DCA"/>
    <w:rsid w:val="00596CB3"/>
    <w:rsid w:val="0059779B"/>
    <w:rsid w:val="005A062E"/>
    <w:rsid w:val="005A0B8C"/>
    <w:rsid w:val="005A209A"/>
    <w:rsid w:val="005A28ED"/>
    <w:rsid w:val="005A29A0"/>
    <w:rsid w:val="005A2A5C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2BCD"/>
    <w:rsid w:val="005B35D7"/>
    <w:rsid w:val="005B392A"/>
    <w:rsid w:val="005B3AA3"/>
    <w:rsid w:val="005B4BD9"/>
    <w:rsid w:val="005B4D3D"/>
    <w:rsid w:val="005B6549"/>
    <w:rsid w:val="005B6DAD"/>
    <w:rsid w:val="005B6F83"/>
    <w:rsid w:val="005B71AE"/>
    <w:rsid w:val="005C03D2"/>
    <w:rsid w:val="005C26BD"/>
    <w:rsid w:val="005C2ECC"/>
    <w:rsid w:val="005C39B0"/>
    <w:rsid w:val="005C3A4D"/>
    <w:rsid w:val="005C5459"/>
    <w:rsid w:val="005C6403"/>
    <w:rsid w:val="005C74FB"/>
    <w:rsid w:val="005C75F9"/>
    <w:rsid w:val="005C7D9B"/>
    <w:rsid w:val="005D1165"/>
    <w:rsid w:val="005D1602"/>
    <w:rsid w:val="005D1746"/>
    <w:rsid w:val="005D321A"/>
    <w:rsid w:val="005D5882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BA"/>
    <w:rsid w:val="005F1EF4"/>
    <w:rsid w:val="005F2CB1"/>
    <w:rsid w:val="005F3025"/>
    <w:rsid w:val="005F3F57"/>
    <w:rsid w:val="005F618C"/>
    <w:rsid w:val="005F6CA6"/>
    <w:rsid w:val="005F6CFF"/>
    <w:rsid w:val="005F70BD"/>
    <w:rsid w:val="0060040B"/>
    <w:rsid w:val="006017F6"/>
    <w:rsid w:val="00601B7C"/>
    <w:rsid w:val="0060283C"/>
    <w:rsid w:val="006047FE"/>
    <w:rsid w:val="00604CA9"/>
    <w:rsid w:val="00604F14"/>
    <w:rsid w:val="00605DCA"/>
    <w:rsid w:val="006069F5"/>
    <w:rsid w:val="00607B3F"/>
    <w:rsid w:val="00610252"/>
    <w:rsid w:val="0061060D"/>
    <w:rsid w:val="00610A84"/>
    <w:rsid w:val="00611B83"/>
    <w:rsid w:val="006123CC"/>
    <w:rsid w:val="00613257"/>
    <w:rsid w:val="00614936"/>
    <w:rsid w:val="00614EBF"/>
    <w:rsid w:val="00615D33"/>
    <w:rsid w:val="00615DD1"/>
    <w:rsid w:val="006172A0"/>
    <w:rsid w:val="00617D79"/>
    <w:rsid w:val="00617F7E"/>
    <w:rsid w:val="00620A71"/>
    <w:rsid w:val="00620D80"/>
    <w:rsid w:val="00620FDA"/>
    <w:rsid w:val="006215E9"/>
    <w:rsid w:val="006223D1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541"/>
    <w:rsid w:val="00631EF2"/>
    <w:rsid w:val="0063284C"/>
    <w:rsid w:val="006333A0"/>
    <w:rsid w:val="00635C0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55A1"/>
    <w:rsid w:val="0064624E"/>
    <w:rsid w:val="0064649F"/>
    <w:rsid w:val="0064679A"/>
    <w:rsid w:val="00647F92"/>
    <w:rsid w:val="00650556"/>
    <w:rsid w:val="00650AB9"/>
    <w:rsid w:val="00651053"/>
    <w:rsid w:val="00651EA5"/>
    <w:rsid w:val="00654EB4"/>
    <w:rsid w:val="00655733"/>
    <w:rsid w:val="00655AAC"/>
    <w:rsid w:val="00655ACD"/>
    <w:rsid w:val="00656A92"/>
    <w:rsid w:val="00656DDE"/>
    <w:rsid w:val="006576CA"/>
    <w:rsid w:val="0066011D"/>
    <w:rsid w:val="006607C0"/>
    <w:rsid w:val="00660A16"/>
    <w:rsid w:val="006613A6"/>
    <w:rsid w:val="00662051"/>
    <w:rsid w:val="006627A2"/>
    <w:rsid w:val="006634E6"/>
    <w:rsid w:val="00663A78"/>
    <w:rsid w:val="006655EE"/>
    <w:rsid w:val="00665D97"/>
    <w:rsid w:val="00665FFC"/>
    <w:rsid w:val="0066661C"/>
    <w:rsid w:val="00666B33"/>
    <w:rsid w:val="00666D19"/>
    <w:rsid w:val="00667EE7"/>
    <w:rsid w:val="006701D3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602F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3CB2"/>
    <w:rsid w:val="00695126"/>
    <w:rsid w:val="006951A6"/>
    <w:rsid w:val="00695FC2"/>
    <w:rsid w:val="00696949"/>
    <w:rsid w:val="00696DED"/>
    <w:rsid w:val="00697052"/>
    <w:rsid w:val="006A2028"/>
    <w:rsid w:val="006A2D2B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0160"/>
    <w:rsid w:val="006B0DB6"/>
    <w:rsid w:val="006B1816"/>
    <w:rsid w:val="006B1E2A"/>
    <w:rsid w:val="006B2099"/>
    <w:rsid w:val="006B2DC1"/>
    <w:rsid w:val="006B305D"/>
    <w:rsid w:val="006B30FB"/>
    <w:rsid w:val="006B40B9"/>
    <w:rsid w:val="006B50CF"/>
    <w:rsid w:val="006B5317"/>
    <w:rsid w:val="006B717E"/>
    <w:rsid w:val="006B7B17"/>
    <w:rsid w:val="006B7C04"/>
    <w:rsid w:val="006C03B8"/>
    <w:rsid w:val="006C0F0E"/>
    <w:rsid w:val="006C1AE8"/>
    <w:rsid w:val="006C26EE"/>
    <w:rsid w:val="006C4A45"/>
    <w:rsid w:val="006C4EF3"/>
    <w:rsid w:val="006C5EC9"/>
    <w:rsid w:val="006C6059"/>
    <w:rsid w:val="006C6DC1"/>
    <w:rsid w:val="006C7522"/>
    <w:rsid w:val="006D0117"/>
    <w:rsid w:val="006D07BD"/>
    <w:rsid w:val="006D21ED"/>
    <w:rsid w:val="006D24C2"/>
    <w:rsid w:val="006D27AF"/>
    <w:rsid w:val="006D3809"/>
    <w:rsid w:val="006D401F"/>
    <w:rsid w:val="006D554A"/>
    <w:rsid w:val="006D63F0"/>
    <w:rsid w:val="006D6699"/>
    <w:rsid w:val="006D6F08"/>
    <w:rsid w:val="006D71ED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2EF"/>
    <w:rsid w:val="006E673D"/>
    <w:rsid w:val="006E6F50"/>
    <w:rsid w:val="006E7549"/>
    <w:rsid w:val="006E76A3"/>
    <w:rsid w:val="006E7D3B"/>
    <w:rsid w:val="006F0C95"/>
    <w:rsid w:val="006F1B70"/>
    <w:rsid w:val="006F1D56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6010"/>
    <w:rsid w:val="00717834"/>
    <w:rsid w:val="00717E83"/>
    <w:rsid w:val="00717FAA"/>
    <w:rsid w:val="007226C6"/>
    <w:rsid w:val="007227B2"/>
    <w:rsid w:val="00724CFB"/>
    <w:rsid w:val="0072649C"/>
    <w:rsid w:val="0072663A"/>
    <w:rsid w:val="00726EA6"/>
    <w:rsid w:val="00727208"/>
    <w:rsid w:val="00727680"/>
    <w:rsid w:val="007320B8"/>
    <w:rsid w:val="00733C4C"/>
    <w:rsid w:val="007348B1"/>
    <w:rsid w:val="00734AAF"/>
    <w:rsid w:val="00734CB5"/>
    <w:rsid w:val="007362A6"/>
    <w:rsid w:val="00736D7D"/>
    <w:rsid w:val="00736FE0"/>
    <w:rsid w:val="00737FB0"/>
    <w:rsid w:val="00740E58"/>
    <w:rsid w:val="0074138A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0023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B4A"/>
    <w:rsid w:val="0076150A"/>
    <w:rsid w:val="00761AD5"/>
    <w:rsid w:val="00761B49"/>
    <w:rsid w:val="0076299E"/>
    <w:rsid w:val="00763983"/>
    <w:rsid w:val="00764180"/>
    <w:rsid w:val="007647E8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673"/>
    <w:rsid w:val="00783A80"/>
    <w:rsid w:val="00785490"/>
    <w:rsid w:val="00786A31"/>
    <w:rsid w:val="00790B99"/>
    <w:rsid w:val="00790CD0"/>
    <w:rsid w:val="0079178C"/>
    <w:rsid w:val="00791BBB"/>
    <w:rsid w:val="007925EA"/>
    <w:rsid w:val="00792A8F"/>
    <w:rsid w:val="00793977"/>
    <w:rsid w:val="00793CD8"/>
    <w:rsid w:val="0079428B"/>
    <w:rsid w:val="00794940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3BE5"/>
    <w:rsid w:val="007A43A6"/>
    <w:rsid w:val="007A4693"/>
    <w:rsid w:val="007A58A6"/>
    <w:rsid w:val="007A5B38"/>
    <w:rsid w:val="007A6180"/>
    <w:rsid w:val="007A6A52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74B"/>
    <w:rsid w:val="007B77EB"/>
    <w:rsid w:val="007B7D25"/>
    <w:rsid w:val="007B7EC6"/>
    <w:rsid w:val="007C031E"/>
    <w:rsid w:val="007C05DD"/>
    <w:rsid w:val="007C0D39"/>
    <w:rsid w:val="007C1A32"/>
    <w:rsid w:val="007C2070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1514"/>
    <w:rsid w:val="007F2854"/>
    <w:rsid w:val="007F285D"/>
    <w:rsid w:val="007F3E43"/>
    <w:rsid w:val="007F54BC"/>
    <w:rsid w:val="007F6A23"/>
    <w:rsid w:val="007F75D5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87E"/>
    <w:rsid w:val="00806EE7"/>
    <w:rsid w:val="0080717D"/>
    <w:rsid w:val="00807786"/>
    <w:rsid w:val="008079B6"/>
    <w:rsid w:val="00807DD5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7196"/>
    <w:rsid w:val="008209FB"/>
    <w:rsid w:val="008226BC"/>
    <w:rsid w:val="00822C78"/>
    <w:rsid w:val="008234DE"/>
    <w:rsid w:val="008235DB"/>
    <w:rsid w:val="00824AB4"/>
    <w:rsid w:val="00824B3E"/>
    <w:rsid w:val="00825C42"/>
    <w:rsid w:val="00825D25"/>
    <w:rsid w:val="00827D6F"/>
    <w:rsid w:val="00830EF3"/>
    <w:rsid w:val="008321B2"/>
    <w:rsid w:val="00834461"/>
    <w:rsid w:val="00834689"/>
    <w:rsid w:val="00835144"/>
    <w:rsid w:val="00835CCC"/>
    <w:rsid w:val="0083611C"/>
    <w:rsid w:val="008370EA"/>
    <w:rsid w:val="008376AC"/>
    <w:rsid w:val="008403CE"/>
    <w:rsid w:val="00841803"/>
    <w:rsid w:val="00842EA5"/>
    <w:rsid w:val="008431F0"/>
    <w:rsid w:val="00843BE1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6911"/>
    <w:rsid w:val="00856AAA"/>
    <w:rsid w:val="00856E89"/>
    <w:rsid w:val="008573BD"/>
    <w:rsid w:val="00857460"/>
    <w:rsid w:val="00862B39"/>
    <w:rsid w:val="008641C6"/>
    <w:rsid w:val="00865E18"/>
    <w:rsid w:val="0086660E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F18"/>
    <w:rsid w:val="00877F78"/>
    <w:rsid w:val="008859E6"/>
    <w:rsid w:val="008874AD"/>
    <w:rsid w:val="00890B9A"/>
    <w:rsid w:val="008917B3"/>
    <w:rsid w:val="00891D41"/>
    <w:rsid w:val="00892536"/>
    <w:rsid w:val="00893DFA"/>
    <w:rsid w:val="0089445F"/>
    <w:rsid w:val="00894A88"/>
    <w:rsid w:val="00895386"/>
    <w:rsid w:val="008970BE"/>
    <w:rsid w:val="008A16E5"/>
    <w:rsid w:val="008A1D9D"/>
    <w:rsid w:val="008A21FF"/>
    <w:rsid w:val="008A29AB"/>
    <w:rsid w:val="008A2CE2"/>
    <w:rsid w:val="008A30AC"/>
    <w:rsid w:val="008A347B"/>
    <w:rsid w:val="008A44B8"/>
    <w:rsid w:val="008A51A8"/>
    <w:rsid w:val="008A54C7"/>
    <w:rsid w:val="008A5789"/>
    <w:rsid w:val="008A5DF5"/>
    <w:rsid w:val="008A609B"/>
    <w:rsid w:val="008A7077"/>
    <w:rsid w:val="008A77D8"/>
    <w:rsid w:val="008B0483"/>
    <w:rsid w:val="008B120C"/>
    <w:rsid w:val="008B22B7"/>
    <w:rsid w:val="008B3400"/>
    <w:rsid w:val="008B40CF"/>
    <w:rsid w:val="008B4AE9"/>
    <w:rsid w:val="008B51A0"/>
    <w:rsid w:val="008B5268"/>
    <w:rsid w:val="008B592A"/>
    <w:rsid w:val="008B5BFB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47D"/>
    <w:rsid w:val="008C4958"/>
    <w:rsid w:val="008C4BAA"/>
    <w:rsid w:val="008C5641"/>
    <w:rsid w:val="008C646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8D2"/>
    <w:rsid w:val="008D7CBC"/>
    <w:rsid w:val="008E065E"/>
    <w:rsid w:val="008E0927"/>
    <w:rsid w:val="008E09D0"/>
    <w:rsid w:val="008E0CF8"/>
    <w:rsid w:val="008E1909"/>
    <w:rsid w:val="008E2A3E"/>
    <w:rsid w:val="008E38BC"/>
    <w:rsid w:val="008E65AE"/>
    <w:rsid w:val="008E6A0E"/>
    <w:rsid w:val="008E72EF"/>
    <w:rsid w:val="008E7345"/>
    <w:rsid w:val="008F026D"/>
    <w:rsid w:val="008F0EA2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2350"/>
    <w:rsid w:val="0090336B"/>
    <w:rsid w:val="00904CFD"/>
    <w:rsid w:val="009051DB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270D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1FC"/>
    <w:rsid w:val="0092452F"/>
    <w:rsid w:val="009246C5"/>
    <w:rsid w:val="00924DC4"/>
    <w:rsid w:val="00930CC5"/>
    <w:rsid w:val="00931BD9"/>
    <w:rsid w:val="00931E21"/>
    <w:rsid w:val="00933CD3"/>
    <w:rsid w:val="00934730"/>
    <w:rsid w:val="009352C2"/>
    <w:rsid w:val="00935739"/>
    <w:rsid w:val="00935D8C"/>
    <w:rsid w:val="00936410"/>
    <w:rsid w:val="009368F3"/>
    <w:rsid w:val="00936C4A"/>
    <w:rsid w:val="00936EEB"/>
    <w:rsid w:val="00937589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7713"/>
    <w:rsid w:val="00947990"/>
    <w:rsid w:val="009479AA"/>
    <w:rsid w:val="00947DDD"/>
    <w:rsid w:val="00950953"/>
    <w:rsid w:val="00950DE7"/>
    <w:rsid w:val="00952528"/>
    <w:rsid w:val="00952A24"/>
    <w:rsid w:val="00953920"/>
    <w:rsid w:val="00953D47"/>
    <w:rsid w:val="00954481"/>
    <w:rsid w:val="0095532E"/>
    <w:rsid w:val="00955500"/>
    <w:rsid w:val="00955DDD"/>
    <w:rsid w:val="0095681E"/>
    <w:rsid w:val="009572D4"/>
    <w:rsid w:val="00960FE3"/>
    <w:rsid w:val="00961091"/>
    <w:rsid w:val="00961921"/>
    <w:rsid w:val="0096430A"/>
    <w:rsid w:val="009644FF"/>
    <w:rsid w:val="009647C7"/>
    <w:rsid w:val="00964EEB"/>
    <w:rsid w:val="00964FB6"/>
    <w:rsid w:val="00965176"/>
    <w:rsid w:val="0096554B"/>
    <w:rsid w:val="0096584A"/>
    <w:rsid w:val="00966833"/>
    <w:rsid w:val="00966D97"/>
    <w:rsid w:val="00967633"/>
    <w:rsid w:val="00967713"/>
    <w:rsid w:val="009678F4"/>
    <w:rsid w:val="009700F2"/>
    <w:rsid w:val="00970A38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1AB2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4DCA"/>
    <w:rsid w:val="009960EC"/>
    <w:rsid w:val="009970DD"/>
    <w:rsid w:val="00997CB2"/>
    <w:rsid w:val="009A0A2D"/>
    <w:rsid w:val="009A0B65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6F52"/>
    <w:rsid w:val="009A7113"/>
    <w:rsid w:val="009A7E55"/>
    <w:rsid w:val="009B1F30"/>
    <w:rsid w:val="009B200F"/>
    <w:rsid w:val="009B2162"/>
    <w:rsid w:val="009B2CBC"/>
    <w:rsid w:val="009B3AC2"/>
    <w:rsid w:val="009B41EE"/>
    <w:rsid w:val="009B4DF4"/>
    <w:rsid w:val="009B564E"/>
    <w:rsid w:val="009B5FF0"/>
    <w:rsid w:val="009B6325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E068F"/>
    <w:rsid w:val="009E14E0"/>
    <w:rsid w:val="009E1A93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E46"/>
    <w:rsid w:val="009F2D96"/>
    <w:rsid w:val="009F344F"/>
    <w:rsid w:val="009F3D66"/>
    <w:rsid w:val="009F45F8"/>
    <w:rsid w:val="009F549A"/>
    <w:rsid w:val="009F7D1D"/>
    <w:rsid w:val="00A00FCE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351A"/>
    <w:rsid w:val="00A257CB"/>
    <w:rsid w:val="00A264A9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5F16"/>
    <w:rsid w:val="00A36297"/>
    <w:rsid w:val="00A36782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ED6"/>
    <w:rsid w:val="00A54F53"/>
    <w:rsid w:val="00A55B8E"/>
    <w:rsid w:val="00A566D4"/>
    <w:rsid w:val="00A57667"/>
    <w:rsid w:val="00A60BCB"/>
    <w:rsid w:val="00A61189"/>
    <w:rsid w:val="00A61499"/>
    <w:rsid w:val="00A61AB6"/>
    <w:rsid w:val="00A6226A"/>
    <w:rsid w:val="00A62A77"/>
    <w:rsid w:val="00A6337B"/>
    <w:rsid w:val="00A63483"/>
    <w:rsid w:val="00A642E7"/>
    <w:rsid w:val="00A657D7"/>
    <w:rsid w:val="00A65A2B"/>
    <w:rsid w:val="00A660AC"/>
    <w:rsid w:val="00A663BE"/>
    <w:rsid w:val="00A67E6C"/>
    <w:rsid w:val="00A70360"/>
    <w:rsid w:val="00A71B99"/>
    <w:rsid w:val="00A71C6E"/>
    <w:rsid w:val="00A73932"/>
    <w:rsid w:val="00A739D0"/>
    <w:rsid w:val="00A73EDE"/>
    <w:rsid w:val="00A7402E"/>
    <w:rsid w:val="00A760E9"/>
    <w:rsid w:val="00A761D4"/>
    <w:rsid w:val="00A77EC4"/>
    <w:rsid w:val="00A81DB5"/>
    <w:rsid w:val="00A81FC1"/>
    <w:rsid w:val="00A82C89"/>
    <w:rsid w:val="00A83CAF"/>
    <w:rsid w:val="00A85C6C"/>
    <w:rsid w:val="00A85EF6"/>
    <w:rsid w:val="00A90FB2"/>
    <w:rsid w:val="00A92879"/>
    <w:rsid w:val="00A93AE5"/>
    <w:rsid w:val="00A9433C"/>
    <w:rsid w:val="00A9442A"/>
    <w:rsid w:val="00A94F4B"/>
    <w:rsid w:val="00A97B35"/>
    <w:rsid w:val="00A97B3F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45F"/>
    <w:rsid w:val="00AB0BC8"/>
    <w:rsid w:val="00AB11CA"/>
    <w:rsid w:val="00AB13FA"/>
    <w:rsid w:val="00AB14D9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7789"/>
    <w:rsid w:val="00AC7F79"/>
    <w:rsid w:val="00AD0AA3"/>
    <w:rsid w:val="00AD0D33"/>
    <w:rsid w:val="00AD3F94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1174B"/>
    <w:rsid w:val="00B148B7"/>
    <w:rsid w:val="00B157F9"/>
    <w:rsid w:val="00B15F72"/>
    <w:rsid w:val="00B160A6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6FF"/>
    <w:rsid w:val="00B23F9B"/>
    <w:rsid w:val="00B24231"/>
    <w:rsid w:val="00B2568A"/>
    <w:rsid w:val="00B25ACD"/>
    <w:rsid w:val="00B26CD4"/>
    <w:rsid w:val="00B2763F"/>
    <w:rsid w:val="00B279B0"/>
    <w:rsid w:val="00B27AAC"/>
    <w:rsid w:val="00B30929"/>
    <w:rsid w:val="00B31806"/>
    <w:rsid w:val="00B353D4"/>
    <w:rsid w:val="00B36A76"/>
    <w:rsid w:val="00B36F5B"/>
    <w:rsid w:val="00B372AA"/>
    <w:rsid w:val="00B3745E"/>
    <w:rsid w:val="00B40445"/>
    <w:rsid w:val="00B41888"/>
    <w:rsid w:val="00B41F2D"/>
    <w:rsid w:val="00B435A9"/>
    <w:rsid w:val="00B45308"/>
    <w:rsid w:val="00B45A52"/>
    <w:rsid w:val="00B46175"/>
    <w:rsid w:val="00B46291"/>
    <w:rsid w:val="00B511E0"/>
    <w:rsid w:val="00B53E0B"/>
    <w:rsid w:val="00B53F90"/>
    <w:rsid w:val="00B552BF"/>
    <w:rsid w:val="00B56376"/>
    <w:rsid w:val="00B56474"/>
    <w:rsid w:val="00B63DCF"/>
    <w:rsid w:val="00B64BCA"/>
    <w:rsid w:val="00B65120"/>
    <w:rsid w:val="00B6606B"/>
    <w:rsid w:val="00B664C7"/>
    <w:rsid w:val="00B67F1E"/>
    <w:rsid w:val="00B700A7"/>
    <w:rsid w:val="00B739B6"/>
    <w:rsid w:val="00B739F6"/>
    <w:rsid w:val="00B74C0C"/>
    <w:rsid w:val="00B74C5A"/>
    <w:rsid w:val="00B7508A"/>
    <w:rsid w:val="00B75A51"/>
    <w:rsid w:val="00B75C45"/>
    <w:rsid w:val="00B76054"/>
    <w:rsid w:val="00B761E0"/>
    <w:rsid w:val="00B769D8"/>
    <w:rsid w:val="00B77E1D"/>
    <w:rsid w:val="00B8051E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29F9"/>
    <w:rsid w:val="00B93B59"/>
    <w:rsid w:val="00B9406A"/>
    <w:rsid w:val="00B94990"/>
    <w:rsid w:val="00B97C74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B0C87"/>
    <w:rsid w:val="00BB2A25"/>
    <w:rsid w:val="00BB3E83"/>
    <w:rsid w:val="00BB51E9"/>
    <w:rsid w:val="00BB792A"/>
    <w:rsid w:val="00BC0613"/>
    <w:rsid w:val="00BC0FDC"/>
    <w:rsid w:val="00BC13AE"/>
    <w:rsid w:val="00BC1627"/>
    <w:rsid w:val="00BC3053"/>
    <w:rsid w:val="00BC324D"/>
    <w:rsid w:val="00BC413C"/>
    <w:rsid w:val="00BC41F8"/>
    <w:rsid w:val="00BC4D2E"/>
    <w:rsid w:val="00BC53ED"/>
    <w:rsid w:val="00BD160D"/>
    <w:rsid w:val="00BD31C7"/>
    <w:rsid w:val="00BD48AC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0A2"/>
    <w:rsid w:val="00BE333F"/>
    <w:rsid w:val="00BE3F81"/>
    <w:rsid w:val="00BE4E83"/>
    <w:rsid w:val="00BE5D75"/>
    <w:rsid w:val="00BE7406"/>
    <w:rsid w:val="00BE7603"/>
    <w:rsid w:val="00BE7AD3"/>
    <w:rsid w:val="00BF2B9E"/>
    <w:rsid w:val="00BF2E47"/>
    <w:rsid w:val="00BF2F32"/>
    <w:rsid w:val="00BF3206"/>
    <w:rsid w:val="00BF3279"/>
    <w:rsid w:val="00BF4A0B"/>
    <w:rsid w:val="00BF4A7E"/>
    <w:rsid w:val="00BF64ED"/>
    <w:rsid w:val="00BF74C7"/>
    <w:rsid w:val="00BF7642"/>
    <w:rsid w:val="00BF7D06"/>
    <w:rsid w:val="00C005CB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5D30"/>
    <w:rsid w:val="00C06295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20C02"/>
    <w:rsid w:val="00C21376"/>
    <w:rsid w:val="00C22138"/>
    <w:rsid w:val="00C23615"/>
    <w:rsid w:val="00C236A0"/>
    <w:rsid w:val="00C23BAA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2D47"/>
    <w:rsid w:val="00C33B33"/>
    <w:rsid w:val="00C33DD3"/>
    <w:rsid w:val="00C3719D"/>
    <w:rsid w:val="00C4445A"/>
    <w:rsid w:val="00C4451C"/>
    <w:rsid w:val="00C46B05"/>
    <w:rsid w:val="00C4762D"/>
    <w:rsid w:val="00C47E05"/>
    <w:rsid w:val="00C47FAC"/>
    <w:rsid w:val="00C51E75"/>
    <w:rsid w:val="00C525E5"/>
    <w:rsid w:val="00C5343E"/>
    <w:rsid w:val="00C54995"/>
    <w:rsid w:val="00C54D41"/>
    <w:rsid w:val="00C55C18"/>
    <w:rsid w:val="00C57DCD"/>
    <w:rsid w:val="00C60783"/>
    <w:rsid w:val="00C60CBA"/>
    <w:rsid w:val="00C61F41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67CCD"/>
    <w:rsid w:val="00C70697"/>
    <w:rsid w:val="00C719F4"/>
    <w:rsid w:val="00C71F71"/>
    <w:rsid w:val="00C72EF4"/>
    <w:rsid w:val="00C73202"/>
    <w:rsid w:val="00C73FA8"/>
    <w:rsid w:val="00C75D2F"/>
    <w:rsid w:val="00C75E8F"/>
    <w:rsid w:val="00C75F4E"/>
    <w:rsid w:val="00C767BE"/>
    <w:rsid w:val="00C76E3C"/>
    <w:rsid w:val="00C80DD7"/>
    <w:rsid w:val="00C81568"/>
    <w:rsid w:val="00C83023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26FA"/>
    <w:rsid w:val="00C933DA"/>
    <w:rsid w:val="00C93ABF"/>
    <w:rsid w:val="00C93C4B"/>
    <w:rsid w:val="00C944AB"/>
    <w:rsid w:val="00C945EE"/>
    <w:rsid w:val="00C94A07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68AD"/>
    <w:rsid w:val="00CA6EF3"/>
    <w:rsid w:val="00CA7322"/>
    <w:rsid w:val="00CB1945"/>
    <w:rsid w:val="00CB1C00"/>
    <w:rsid w:val="00CB1E33"/>
    <w:rsid w:val="00CB1F63"/>
    <w:rsid w:val="00CB29BE"/>
    <w:rsid w:val="00CB4F8A"/>
    <w:rsid w:val="00CB5842"/>
    <w:rsid w:val="00CB5B06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AD7"/>
    <w:rsid w:val="00CD7C39"/>
    <w:rsid w:val="00CE00C6"/>
    <w:rsid w:val="00CE0424"/>
    <w:rsid w:val="00CE106C"/>
    <w:rsid w:val="00CE1CEE"/>
    <w:rsid w:val="00CE33DE"/>
    <w:rsid w:val="00CE540B"/>
    <w:rsid w:val="00CE7561"/>
    <w:rsid w:val="00CE7CC5"/>
    <w:rsid w:val="00CF0299"/>
    <w:rsid w:val="00CF1354"/>
    <w:rsid w:val="00CF13FB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22B56"/>
    <w:rsid w:val="00D239A7"/>
    <w:rsid w:val="00D23CF9"/>
    <w:rsid w:val="00D23F47"/>
    <w:rsid w:val="00D24C1C"/>
    <w:rsid w:val="00D25A53"/>
    <w:rsid w:val="00D25B71"/>
    <w:rsid w:val="00D27A0B"/>
    <w:rsid w:val="00D300BA"/>
    <w:rsid w:val="00D30F95"/>
    <w:rsid w:val="00D311D4"/>
    <w:rsid w:val="00D326B7"/>
    <w:rsid w:val="00D3338B"/>
    <w:rsid w:val="00D34033"/>
    <w:rsid w:val="00D34880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891"/>
    <w:rsid w:val="00D46757"/>
    <w:rsid w:val="00D546FF"/>
    <w:rsid w:val="00D54AA7"/>
    <w:rsid w:val="00D54B16"/>
    <w:rsid w:val="00D556B1"/>
    <w:rsid w:val="00D55860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02C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9196D"/>
    <w:rsid w:val="00D92982"/>
    <w:rsid w:val="00D9433E"/>
    <w:rsid w:val="00D94C35"/>
    <w:rsid w:val="00D94E97"/>
    <w:rsid w:val="00D95501"/>
    <w:rsid w:val="00DA04FC"/>
    <w:rsid w:val="00DA09EA"/>
    <w:rsid w:val="00DA0F2F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A63F1"/>
    <w:rsid w:val="00DB0A9F"/>
    <w:rsid w:val="00DB202F"/>
    <w:rsid w:val="00DB3535"/>
    <w:rsid w:val="00DB377D"/>
    <w:rsid w:val="00DB4C35"/>
    <w:rsid w:val="00DB4D5B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3CC"/>
    <w:rsid w:val="00DC53EF"/>
    <w:rsid w:val="00DC6C3C"/>
    <w:rsid w:val="00DD0CB7"/>
    <w:rsid w:val="00DD42D8"/>
    <w:rsid w:val="00DD45DD"/>
    <w:rsid w:val="00DE2047"/>
    <w:rsid w:val="00DE394D"/>
    <w:rsid w:val="00DE47A5"/>
    <w:rsid w:val="00DE5608"/>
    <w:rsid w:val="00DE58D0"/>
    <w:rsid w:val="00DE5FF8"/>
    <w:rsid w:val="00DE654F"/>
    <w:rsid w:val="00DE78AC"/>
    <w:rsid w:val="00DF050A"/>
    <w:rsid w:val="00DF0B6E"/>
    <w:rsid w:val="00DF0C86"/>
    <w:rsid w:val="00DF15E0"/>
    <w:rsid w:val="00DF2038"/>
    <w:rsid w:val="00DF2631"/>
    <w:rsid w:val="00DF28E5"/>
    <w:rsid w:val="00DF37A0"/>
    <w:rsid w:val="00DF4D3E"/>
    <w:rsid w:val="00DF69E1"/>
    <w:rsid w:val="00DF6E1C"/>
    <w:rsid w:val="00DF7BDA"/>
    <w:rsid w:val="00DF7E26"/>
    <w:rsid w:val="00E00056"/>
    <w:rsid w:val="00E00211"/>
    <w:rsid w:val="00E01348"/>
    <w:rsid w:val="00E02C39"/>
    <w:rsid w:val="00E03FA0"/>
    <w:rsid w:val="00E04905"/>
    <w:rsid w:val="00E04CA6"/>
    <w:rsid w:val="00E05C7A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836"/>
    <w:rsid w:val="00E20D4E"/>
    <w:rsid w:val="00E2136F"/>
    <w:rsid w:val="00E22330"/>
    <w:rsid w:val="00E231AE"/>
    <w:rsid w:val="00E23E39"/>
    <w:rsid w:val="00E25282"/>
    <w:rsid w:val="00E2584F"/>
    <w:rsid w:val="00E25AEF"/>
    <w:rsid w:val="00E2608B"/>
    <w:rsid w:val="00E26441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B6E"/>
    <w:rsid w:val="00E353C8"/>
    <w:rsid w:val="00E35559"/>
    <w:rsid w:val="00E3723A"/>
    <w:rsid w:val="00E3748B"/>
    <w:rsid w:val="00E376CA"/>
    <w:rsid w:val="00E37860"/>
    <w:rsid w:val="00E37EFC"/>
    <w:rsid w:val="00E40A56"/>
    <w:rsid w:val="00E41A6D"/>
    <w:rsid w:val="00E42EB0"/>
    <w:rsid w:val="00E44305"/>
    <w:rsid w:val="00E446F1"/>
    <w:rsid w:val="00E44C4C"/>
    <w:rsid w:val="00E45151"/>
    <w:rsid w:val="00E460B2"/>
    <w:rsid w:val="00E46886"/>
    <w:rsid w:val="00E47A10"/>
    <w:rsid w:val="00E47AEF"/>
    <w:rsid w:val="00E51519"/>
    <w:rsid w:val="00E53B75"/>
    <w:rsid w:val="00E5400A"/>
    <w:rsid w:val="00E544E8"/>
    <w:rsid w:val="00E54E3B"/>
    <w:rsid w:val="00E55AC4"/>
    <w:rsid w:val="00E56109"/>
    <w:rsid w:val="00E5689D"/>
    <w:rsid w:val="00E574EE"/>
    <w:rsid w:val="00E57565"/>
    <w:rsid w:val="00E576EF"/>
    <w:rsid w:val="00E609FB"/>
    <w:rsid w:val="00E61003"/>
    <w:rsid w:val="00E63838"/>
    <w:rsid w:val="00E63D05"/>
    <w:rsid w:val="00E64434"/>
    <w:rsid w:val="00E64B80"/>
    <w:rsid w:val="00E652A0"/>
    <w:rsid w:val="00E6582A"/>
    <w:rsid w:val="00E67C51"/>
    <w:rsid w:val="00E707F9"/>
    <w:rsid w:val="00E709FB"/>
    <w:rsid w:val="00E716C2"/>
    <w:rsid w:val="00E72284"/>
    <w:rsid w:val="00E72EFC"/>
    <w:rsid w:val="00E73828"/>
    <w:rsid w:val="00E73A11"/>
    <w:rsid w:val="00E74D51"/>
    <w:rsid w:val="00E7523A"/>
    <w:rsid w:val="00E758EC"/>
    <w:rsid w:val="00E76E65"/>
    <w:rsid w:val="00E77F4A"/>
    <w:rsid w:val="00E80840"/>
    <w:rsid w:val="00E808F0"/>
    <w:rsid w:val="00E80B4C"/>
    <w:rsid w:val="00E81845"/>
    <w:rsid w:val="00E8234C"/>
    <w:rsid w:val="00E82911"/>
    <w:rsid w:val="00E83461"/>
    <w:rsid w:val="00E83AA9"/>
    <w:rsid w:val="00E84714"/>
    <w:rsid w:val="00E851F9"/>
    <w:rsid w:val="00E85928"/>
    <w:rsid w:val="00E86286"/>
    <w:rsid w:val="00E8692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6C82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7839"/>
    <w:rsid w:val="00EA7A41"/>
    <w:rsid w:val="00EA7BCC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36F"/>
    <w:rsid w:val="00EB7840"/>
    <w:rsid w:val="00EB7A12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001"/>
    <w:rsid w:val="00ED04E1"/>
    <w:rsid w:val="00ED1006"/>
    <w:rsid w:val="00ED3F8A"/>
    <w:rsid w:val="00ED5E1D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2432"/>
    <w:rsid w:val="00EF2734"/>
    <w:rsid w:val="00EF2BDD"/>
    <w:rsid w:val="00EF4780"/>
    <w:rsid w:val="00EF4820"/>
    <w:rsid w:val="00EF55D8"/>
    <w:rsid w:val="00EF5787"/>
    <w:rsid w:val="00EF59B8"/>
    <w:rsid w:val="00EF60D0"/>
    <w:rsid w:val="00EF62AB"/>
    <w:rsid w:val="00F00F8D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2963"/>
    <w:rsid w:val="00F2376F"/>
    <w:rsid w:val="00F243D8"/>
    <w:rsid w:val="00F24C49"/>
    <w:rsid w:val="00F25B66"/>
    <w:rsid w:val="00F25EB0"/>
    <w:rsid w:val="00F267AA"/>
    <w:rsid w:val="00F26BB4"/>
    <w:rsid w:val="00F26E20"/>
    <w:rsid w:val="00F2793D"/>
    <w:rsid w:val="00F3078F"/>
    <w:rsid w:val="00F30828"/>
    <w:rsid w:val="00F313D6"/>
    <w:rsid w:val="00F32F2E"/>
    <w:rsid w:val="00F33B9D"/>
    <w:rsid w:val="00F34294"/>
    <w:rsid w:val="00F35EF1"/>
    <w:rsid w:val="00F36E8B"/>
    <w:rsid w:val="00F37D47"/>
    <w:rsid w:val="00F37E63"/>
    <w:rsid w:val="00F40146"/>
    <w:rsid w:val="00F40F0C"/>
    <w:rsid w:val="00F41037"/>
    <w:rsid w:val="00F41D9F"/>
    <w:rsid w:val="00F43385"/>
    <w:rsid w:val="00F4434E"/>
    <w:rsid w:val="00F4766C"/>
    <w:rsid w:val="00F47B0E"/>
    <w:rsid w:val="00F502C2"/>
    <w:rsid w:val="00F5060E"/>
    <w:rsid w:val="00F507D1"/>
    <w:rsid w:val="00F50CD0"/>
    <w:rsid w:val="00F519CE"/>
    <w:rsid w:val="00F51ADA"/>
    <w:rsid w:val="00F535E4"/>
    <w:rsid w:val="00F54617"/>
    <w:rsid w:val="00F569BC"/>
    <w:rsid w:val="00F56A50"/>
    <w:rsid w:val="00F5709B"/>
    <w:rsid w:val="00F57C72"/>
    <w:rsid w:val="00F6046A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40B"/>
    <w:rsid w:val="00F65970"/>
    <w:rsid w:val="00F66B9F"/>
    <w:rsid w:val="00F66BCF"/>
    <w:rsid w:val="00F66D9F"/>
    <w:rsid w:val="00F67D50"/>
    <w:rsid w:val="00F67F53"/>
    <w:rsid w:val="00F703BE"/>
    <w:rsid w:val="00F706CA"/>
    <w:rsid w:val="00F70FEA"/>
    <w:rsid w:val="00F711B7"/>
    <w:rsid w:val="00F712EB"/>
    <w:rsid w:val="00F71E50"/>
    <w:rsid w:val="00F71F69"/>
    <w:rsid w:val="00F723BA"/>
    <w:rsid w:val="00F72B72"/>
    <w:rsid w:val="00F730ED"/>
    <w:rsid w:val="00F73190"/>
    <w:rsid w:val="00F73614"/>
    <w:rsid w:val="00F73E5A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A16"/>
    <w:rsid w:val="00F90F8D"/>
    <w:rsid w:val="00F92782"/>
    <w:rsid w:val="00F93AA9"/>
    <w:rsid w:val="00F93D20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9E7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247A"/>
    <w:rsid w:val="00FC3AC5"/>
    <w:rsid w:val="00FC536B"/>
    <w:rsid w:val="00FC58B2"/>
    <w:rsid w:val="00FC5F72"/>
    <w:rsid w:val="00FC7429"/>
    <w:rsid w:val="00FC7433"/>
    <w:rsid w:val="00FD07F6"/>
    <w:rsid w:val="00FD0EF6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48B1"/>
    <w:rsid w:val="00FE4C7B"/>
    <w:rsid w:val="00FE658D"/>
    <w:rsid w:val="00FE690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70FE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character" w:customStyle="1" w:styleId="ProposalChar">
    <w:name w:val="Proposal Char"/>
    <w:link w:val="Proposal"/>
    <w:qFormat/>
    <w:rsid w:val="00C75F4E"/>
    <w:rPr>
      <w:rFonts w:ascii="Times New Roman" w:hAnsi="Times New Roman"/>
      <w:b/>
      <w:bCs/>
      <w:lang w:val="en-GB" w:eastAsia="zh-CN"/>
    </w:rPr>
  </w:style>
  <w:style w:type="paragraph" w:customStyle="1" w:styleId="Observation-list">
    <w:name w:val="Observation-list"/>
    <w:basedOn w:val="Observation"/>
    <w:link w:val="Observation-listChar"/>
    <w:qFormat/>
    <w:rsid w:val="0009024B"/>
    <w:pPr>
      <w:numPr>
        <w:numId w:val="0"/>
      </w:numPr>
      <w:ind w:left="1701" w:hanging="1701"/>
    </w:pPr>
    <w:rPr>
      <w:rFonts w:eastAsia="MS Mincho"/>
      <w:bCs w:val="0"/>
      <w:szCs w:val="24"/>
      <w:lang w:val="en-US" w:eastAsia="ja-JP"/>
    </w:rPr>
  </w:style>
  <w:style w:type="character" w:customStyle="1" w:styleId="Observation-listChar">
    <w:name w:val="Observation-list Char"/>
    <w:basedOn w:val="DefaultParagraphFont"/>
    <w:link w:val="Observation-list"/>
    <w:rsid w:val="0009024B"/>
    <w:rPr>
      <w:rFonts w:ascii="Times New Roman" w:eastAsia="MS Mincho" w:hAnsi="Times New Roman"/>
      <w:b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9" ma:contentTypeDescription="Skapa ett nytt dokument." ma:contentTypeScope="" ma:versionID="27eb8cfab82233be9767e976ad17f88c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398d3f25f9d749b6df6f08acdf8464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FC0F7-E2C9-44BF-ACD8-323613838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CAE2BDC-2AFB-43E8-85EE-92B23901A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89</TotalTime>
  <Pages>3</Pages>
  <Words>651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18</cp:revision>
  <cp:lastPrinted>2008-01-31T15:09:00Z</cp:lastPrinted>
  <dcterms:created xsi:type="dcterms:W3CDTF">2019-03-25T15:12:00Z</dcterms:created>
  <dcterms:modified xsi:type="dcterms:W3CDTF">2019-03-29T14:56:00Z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0x010100F3E9551B3FDDA24EBF0A209BAAD637CA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2">
    <vt:lpwstr>202</vt:lpwstr>
  </property>
</Properties>
</file>